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2D" w:rsidRDefault="009D302D" w:rsidP="009D302D">
      <w:pPr>
        <w:pStyle w:val="Title"/>
        <w:rPr>
          <w:rFonts w:ascii="Arial" w:hAnsi="Arial" w:cs="Arial"/>
          <w:b/>
          <w:bCs/>
        </w:rPr>
      </w:pPr>
      <w:r>
        <w:rPr>
          <w:rFonts w:ascii="Arial" w:hAnsi="Arial" w:cs="Arial"/>
          <w:noProof/>
          <w:lang w:val="en-GB" w:eastAsia="en-GB"/>
        </w:rPr>
        <w:drawing>
          <wp:inline distT="0" distB="0" distL="0" distR="0" wp14:anchorId="00739475" wp14:editId="6D12F616">
            <wp:extent cx="1666875" cy="1543050"/>
            <wp:effectExtent l="0" t="0" r="9525" b="0"/>
            <wp:docPr id="1" name="Picture 1" descr="AC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CA"/>
                    <pic:cNvPicPr>
                      <a:picLocks noChangeAspect="1" noChangeArrowheads="1"/>
                    </pic:cNvPicPr>
                  </pic:nvPicPr>
                  <pic:blipFill>
                    <a:blip r:embed="rId7" cstate="print">
                      <a:extLst>
                        <a:ext uri="{28A0092B-C50C-407E-A947-70E740481C1C}">
                          <a14:useLocalDpi xmlns:a14="http://schemas.microsoft.com/office/drawing/2010/main" val="0"/>
                        </a:ext>
                      </a:extLst>
                    </a:blip>
                    <a:srcRect r="35333"/>
                    <a:stretch>
                      <a:fillRect/>
                    </a:stretch>
                  </pic:blipFill>
                  <pic:spPr bwMode="auto">
                    <a:xfrm>
                      <a:off x="0" y="0"/>
                      <a:ext cx="1666875" cy="1543050"/>
                    </a:xfrm>
                    <a:prstGeom prst="rect">
                      <a:avLst/>
                    </a:prstGeom>
                    <a:noFill/>
                    <a:ln>
                      <a:noFill/>
                    </a:ln>
                  </pic:spPr>
                </pic:pic>
              </a:graphicData>
            </a:graphic>
          </wp:inline>
        </w:drawing>
      </w:r>
    </w:p>
    <w:p w:rsidR="009D302D" w:rsidRDefault="009D302D" w:rsidP="009D302D">
      <w:pPr>
        <w:pStyle w:val="Title"/>
        <w:jc w:val="left"/>
        <w:rPr>
          <w:rFonts w:ascii="Arial" w:hAnsi="Arial" w:cs="Arial"/>
          <w:b/>
          <w:bCs/>
        </w:rPr>
      </w:pPr>
    </w:p>
    <w:p w:rsidR="009D302D" w:rsidRDefault="009D302D" w:rsidP="009D302D">
      <w:pPr>
        <w:pStyle w:val="Title"/>
        <w:rPr>
          <w:rFonts w:ascii="Arial" w:hAnsi="Arial" w:cs="Arial"/>
          <w:b/>
          <w:bCs/>
        </w:rPr>
      </w:pPr>
      <w:r>
        <w:rPr>
          <w:rFonts w:ascii="Arial" w:hAnsi="Arial" w:cs="Arial"/>
          <w:b/>
          <w:bCs/>
        </w:rPr>
        <w:t>AUSTRALASIAN CURRICULUM, ASSESSMENT AND CERTIFICATION AUTHORITIES</w:t>
      </w:r>
    </w:p>
    <w:p w:rsidR="009D302D" w:rsidRDefault="009D302D" w:rsidP="009D302D">
      <w:pPr>
        <w:pStyle w:val="Title"/>
        <w:rPr>
          <w:rFonts w:ascii="Arial" w:hAnsi="Arial" w:cs="Arial"/>
          <w:b/>
          <w:bCs/>
        </w:rPr>
      </w:pPr>
    </w:p>
    <w:p w:rsidR="009D302D" w:rsidRDefault="009D302D" w:rsidP="009D302D">
      <w:pPr>
        <w:pStyle w:val="Title"/>
        <w:rPr>
          <w:rFonts w:ascii="Arial" w:hAnsi="Arial" w:cs="Arial"/>
          <w:b/>
          <w:bCs/>
        </w:rPr>
      </w:pPr>
    </w:p>
    <w:p w:rsidR="009D302D" w:rsidRDefault="009D302D" w:rsidP="009D302D">
      <w:pPr>
        <w:pStyle w:val="Title"/>
        <w:rPr>
          <w:rFonts w:ascii="Arial" w:hAnsi="Arial" w:cs="Arial"/>
          <w:b/>
          <w:bCs/>
        </w:rPr>
      </w:pPr>
    </w:p>
    <w:p w:rsidR="009D302D" w:rsidRDefault="009D302D" w:rsidP="00D00618">
      <w:pPr>
        <w:pStyle w:val="Title"/>
        <w:jc w:val="left"/>
        <w:rPr>
          <w:rFonts w:ascii="Arial" w:hAnsi="Arial" w:cs="Arial"/>
          <w:b/>
          <w:bCs/>
          <w:sz w:val="32"/>
        </w:rPr>
      </w:pPr>
    </w:p>
    <w:p w:rsidR="009D302D" w:rsidRPr="00981600" w:rsidRDefault="009D302D" w:rsidP="009D302D">
      <w:pPr>
        <w:pStyle w:val="Title"/>
        <w:rPr>
          <w:rFonts w:asciiTheme="minorHAnsi" w:hAnsiTheme="minorHAnsi" w:cs="Arial"/>
          <w:b/>
          <w:bCs/>
          <w:sz w:val="36"/>
        </w:rPr>
      </w:pPr>
      <w:r w:rsidRPr="00981600">
        <w:rPr>
          <w:rFonts w:asciiTheme="minorHAnsi" w:hAnsiTheme="minorHAnsi" w:cs="Arial"/>
          <w:b/>
          <w:bCs/>
          <w:sz w:val="36"/>
        </w:rPr>
        <w:t>POSITION PAPER</w:t>
      </w:r>
    </w:p>
    <w:p w:rsidR="009D302D" w:rsidRPr="00981600" w:rsidRDefault="009D302D" w:rsidP="009D302D">
      <w:pPr>
        <w:pStyle w:val="Title"/>
        <w:spacing w:line="480" w:lineRule="auto"/>
        <w:jc w:val="left"/>
        <w:rPr>
          <w:rFonts w:asciiTheme="minorHAnsi" w:hAnsiTheme="minorHAnsi" w:cs="Arial"/>
          <w:b/>
          <w:bCs/>
          <w:sz w:val="32"/>
        </w:rPr>
      </w:pPr>
    </w:p>
    <w:p w:rsidR="00D00618" w:rsidRDefault="00D00618" w:rsidP="009D302D">
      <w:pPr>
        <w:pStyle w:val="Title"/>
        <w:spacing w:line="480" w:lineRule="auto"/>
        <w:rPr>
          <w:rFonts w:asciiTheme="minorHAnsi" w:hAnsiTheme="minorHAnsi" w:cs="Arial"/>
          <w:b/>
          <w:bCs/>
          <w:sz w:val="32"/>
        </w:rPr>
      </w:pPr>
    </w:p>
    <w:p w:rsidR="009D302D" w:rsidRDefault="009D302D" w:rsidP="009D302D">
      <w:pPr>
        <w:pStyle w:val="Title"/>
        <w:spacing w:line="480" w:lineRule="auto"/>
        <w:rPr>
          <w:rFonts w:asciiTheme="minorHAnsi" w:hAnsiTheme="minorHAnsi" w:cs="Arial"/>
          <w:b/>
          <w:bCs/>
          <w:sz w:val="32"/>
        </w:rPr>
      </w:pPr>
      <w:r>
        <w:rPr>
          <w:rFonts w:asciiTheme="minorHAnsi" w:hAnsiTheme="minorHAnsi" w:cs="Arial"/>
          <w:b/>
          <w:bCs/>
          <w:sz w:val="32"/>
        </w:rPr>
        <w:t>RECOGNITION BETWEEN</w:t>
      </w:r>
      <w:r w:rsidRPr="00981600">
        <w:rPr>
          <w:rFonts w:asciiTheme="minorHAnsi" w:hAnsiTheme="minorHAnsi" w:cs="Arial"/>
          <w:b/>
          <w:bCs/>
          <w:sz w:val="32"/>
        </w:rPr>
        <w:t xml:space="preserve"> </w:t>
      </w:r>
    </w:p>
    <w:p w:rsidR="009D302D" w:rsidRPr="00981600" w:rsidRDefault="009D302D" w:rsidP="009D302D">
      <w:pPr>
        <w:pStyle w:val="Title"/>
        <w:spacing w:line="480" w:lineRule="auto"/>
        <w:rPr>
          <w:rFonts w:asciiTheme="minorHAnsi" w:hAnsiTheme="minorHAnsi" w:cs="Arial"/>
          <w:b/>
          <w:bCs/>
          <w:sz w:val="32"/>
        </w:rPr>
      </w:pPr>
      <w:r w:rsidRPr="00981600">
        <w:rPr>
          <w:rFonts w:asciiTheme="minorHAnsi" w:hAnsiTheme="minorHAnsi" w:cs="Arial"/>
          <w:b/>
          <w:bCs/>
          <w:sz w:val="32"/>
        </w:rPr>
        <w:t>VOCA</w:t>
      </w:r>
      <w:r>
        <w:rPr>
          <w:rFonts w:asciiTheme="minorHAnsi" w:hAnsiTheme="minorHAnsi" w:cs="Arial"/>
          <w:b/>
          <w:bCs/>
          <w:sz w:val="32"/>
        </w:rPr>
        <w:t>TIONAL EDUCATION AND TRAINING AND</w:t>
      </w:r>
      <w:r w:rsidRPr="00981600">
        <w:rPr>
          <w:rFonts w:asciiTheme="minorHAnsi" w:hAnsiTheme="minorHAnsi" w:cs="Arial"/>
          <w:b/>
          <w:bCs/>
          <w:sz w:val="32"/>
        </w:rPr>
        <w:t xml:space="preserve"> </w:t>
      </w:r>
    </w:p>
    <w:p w:rsidR="009D302D" w:rsidRPr="00A87302" w:rsidRDefault="009D302D" w:rsidP="009D302D">
      <w:pPr>
        <w:pStyle w:val="Title"/>
        <w:spacing w:line="480" w:lineRule="auto"/>
        <w:rPr>
          <w:rFonts w:asciiTheme="minorHAnsi" w:hAnsiTheme="minorHAnsi" w:cs="Arial"/>
          <w:b/>
          <w:bCs/>
          <w:sz w:val="32"/>
        </w:rPr>
      </w:pPr>
      <w:r w:rsidRPr="00981600">
        <w:rPr>
          <w:rFonts w:asciiTheme="minorHAnsi" w:hAnsiTheme="minorHAnsi" w:cs="Arial"/>
          <w:b/>
          <w:bCs/>
          <w:sz w:val="32"/>
        </w:rPr>
        <w:t>SENIOR SECONDARY CERTIFICATES OF EDUCATION</w:t>
      </w:r>
    </w:p>
    <w:p w:rsidR="009D302D" w:rsidRPr="00981600" w:rsidRDefault="009D302D" w:rsidP="009D302D">
      <w:pPr>
        <w:rPr>
          <w:rFonts w:asciiTheme="minorHAnsi" w:hAnsiTheme="minorHAnsi" w:cs="Arial"/>
          <w:b/>
          <w:bCs/>
          <w:sz w:val="28"/>
        </w:rPr>
      </w:pPr>
    </w:p>
    <w:p w:rsidR="009D302D" w:rsidRPr="00981600" w:rsidRDefault="009D302D" w:rsidP="009D302D">
      <w:pPr>
        <w:rPr>
          <w:rFonts w:asciiTheme="minorHAnsi" w:hAnsiTheme="minorHAnsi" w:cs="Arial"/>
          <w:b/>
          <w:bCs/>
          <w:sz w:val="28"/>
        </w:rPr>
      </w:pPr>
    </w:p>
    <w:p w:rsidR="009D302D" w:rsidRPr="00981600" w:rsidRDefault="009D302D" w:rsidP="009D302D">
      <w:pPr>
        <w:rPr>
          <w:rFonts w:asciiTheme="minorHAnsi" w:hAnsiTheme="minorHAnsi" w:cs="Arial"/>
          <w:b/>
          <w:bCs/>
          <w:sz w:val="28"/>
        </w:rPr>
      </w:pPr>
    </w:p>
    <w:p w:rsidR="009D302D" w:rsidRDefault="009D302D" w:rsidP="009D302D">
      <w:pPr>
        <w:rPr>
          <w:rFonts w:asciiTheme="minorHAnsi" w:hAnsiTheme="minorHAnsi" w:cs="Arial"/>
          <w:b/>
          <w:bCs/>
          <w:sz w:val="28"/>
        </w:rPr>
      </w:pPr>
    </w:p>
    <w:p w:rsidR="009D302D" w:rsidRDefault="009D302D" w:rsidP="009D302D">
      <w:pPr>
        <w:rPr>
          <w:rFonts w:asciiTheme="minorHAnsi" w:hAnsiTheme="minorHAnsi" w:cs="Arial"/>
          <w:b/>
          <w:bCs/>
          <w:sz w:val="28"/>
        </w:rPr>
      </w:pPr>
    </w:p>
    <w:p w:rsidR="009D302D" w:rsidRDefault="009D302D" w:rsidP="009D302D">
      <w:pPr>
        <w:rPr>
          <w:rFonts w:asciiTheme="minorHAnsi" w:hAnsiTheme="minorHAnsi" w:cs="Arial"/>
          <w:b/>
          <w:bCs/>
          <w:sz w:val="28"/>
        </w:rPr>
      </w:pPr>
    </w:p>
    <w:p w:rsidR="009D302D" w:rsidRDefault="009D302D" w:rsidP="009D302D">
      <w:pPr>
        <w:rPr>
          <w:rFonts w:asciiTheme="minorHAnsi" w:hAnsiTheme="minorHAnsi" w:cs="Arial"/>
          <w:b/>
          <w:bCs/>
          <w:sz w:val="28"/>
        </w:rPr>
      </w:pPr>
    </w:p>
    <w:p w:rsidR="00D00618" w:rsidRPr="00981600" w:rsidRDefault="00D00618" w:rsidP="009D302D">
      <w:pPr>
        <w:rPr>
          <w:rFonts w:asciiTheme="minorHAnsi" w:hAnsiTheme="minorHAnsi" w:cs="Arial"/>
          <w:b/>
          <w:bCs/>
          <w:sz w:val="28"/>
        </w:rPr>
      </w:pPr>
    </w:p>
    <w:p w:rsidR="009D302D" w:rsidRPr="00981600" w:rsidRDefault="009D302D" w:rsidP="009D302D">
      <w:pPr>
        <w:jc w:val="center"/>
        <w:rPr>
          <w:rFonts w:asciiTheme="minorHAnsi" w:hAnsiTheme="minorHAnsi" w:cs="Arial"/>
          <w:b/>
          <w:bCs/>
          <w:sz w:val="28"/>
        </w:rPr>
      </w:pPr>
      <w:r w:rsidRPr="00981600">
        <w:rPr>
          <w:rFonts w:asciiTheme="minorHAnsi" w:hAnsiTheme="minorHAnsi" w:cs="Arial"/>
          <w:b/>
          <w:bCs/>
          <w:sz w:val="28"/>
        </w:rPr>
        <w:t xml:space="preserve">September 2014 </w:t>
      </w:r>
    </w:p>
    <w:p w:rsidR="009D302D" w:rsidRDefault="009D302D" w:rsidP="009D302D">
      <w:pPr>
        <w:rPr>
          <w:rFonts w:ascii="Arial" w:hAnsi="Arial" w:cs="Arial"/>
          <w:b/>
          <w:bCs/>
        </w:rPr>
      </w:pPr>
      <w:r>
        <w:rPr>
          <w:rFonts w:ascii="Arial" w:hAnsi="Arial" w:cs="Arial"/>
          <w:b/>
          <w:bCs/>
        </w:rPr>
        <w:br w:type="page"/>
      </w:r>
    </w:p>
    <w:p w:rsidR="00DF0B31" w:rsidRDefault="00DF0B31" w:rsidP="00DF0B31">
      <w:pPr>
        <w:pStyle w:val="ListParagraph"/>
        <w:ind w:left="357"/>
        <w:contextualSpacing w:val="0"/>
        <w:rPr>
          <w:rFonts w:cs="Arial"/>
          <w:b/>
          <w:bCs/>
          <w:sz w:val="24"/>
          <w:szCs w:val="24"/>
        </w:rPr>
      </w:pPr>
    </w:p>
    <w:p w:rsidR="009D302D" w:rsidRPr="00383153" w:rsidRDefault="009D302D" w:rsidP="009D302D">
      <w:pPr>
        <w:pStyle w:val="ListParagraph"/>
        <w:numPr>
          <w:ilvl w:val="0"/>
          <w:numId w:val="1"/>
        </w:numPr>
        <w:ind w:left="357" w:hanging="357"/>
        <w:contextualSpacing w:val="0"/>
        <w:rPr>
          <w:rFonts w:cs="Arial"/>
          <w:b/>
          <w:bCs/>
          <w:sz w:val="24"/>
          <w:szCs w:val="24"/>
        </w:rPr>
      </w:pPr>
      <w:r w:rsidRPr="00383153">
        <w:rPr>
          <w:rFonts w:cs="Arial"/>
          <w:b/>
          <w:bCs/>
          <w:sz w:val="24"/>
          <w:szCs w:val="24"/>
        </w:rPr>
        <w:t xml:space="preserve">Purpose of </w:t>
      </w:r>
      <w:r>
        <w:rPr>
          <w:rFonts w:cs="Arial"/>
          <w:b/>
          <w:bCs/>
          <w:sz w:val="24"/>
          <w:szCs w:val="24"/>
        </w:rPr>
        <w:t xml:space="preserve">ACACA </w:t>
      </w:r>
      <w:r w:rsidRPr="00383153">
        <w:rPr>
          <w:rFonts w:cs="Arial"/>
          <w:b/>
          <w:bCs/>
          <w:sz w:val="24"/>
          <w:szCs w:val="24"/>
        </w:rPr>
        <w:t>Position Paper</w:t>
      </w:r>
    </w:p>
    <w:p w:rsidR="00DF0B31" w:rsidRDefault="009D302D" w:rsidP="00DF0B31">
      <w:pPr>
        <w:pStyle w:val="ListParagraph"/>
        <w:numPr>
          <w:ilvl w:val="1"/>
          <w:numId w:val="1"/>
        </w:numPr>
        <w:spacing w:before="200" w:after="0"/>
        <w:contextualSpacing w:val="0"/>
        <w:rPr>
          <w:sz w:val="24"/>
          <w:szCs w:val="24"/>
        </w:rPr>
      </w:pPr>
      <w:r w:rsidRPr="00383153">
        <w:rPr>
          <w:sz w:val="24"/>
          <w:szCs w:val="24"/>
        </w:rPr>
        <w:t xml:space="preserve">The ACACA </w:t>
      </w:r>
      <w:r>
        <w:rPr>
          <w:sz w:val="24"/>
          <w:szCs w:val="24"/>
        </w:rPr>
        <w:t xml:space="preserve">Position Paper presents information about the relationship between VET and </w:t>
      </w:r>
      <w:r w:rsidR="00DF0B31">
        <w:rPr>
          <w:sz w:val="24"/>
        </w:rPr>
        <w:t>senior secondary education</w:t>
      </w:r>
      <w:r w:rsidR="00DF0B31">
        <w:rPr>
          <w:sz w:val="24"/>
        </w:rPr>
        <w:t>,</w:t>
      </w:r>
      <w:r w:rsidR="00DF0B31" w:rsidRPr="00383153">
        <w:rPr>
          <w:sz w:val="24"/>
          <w:szCs w:val="24"/>
        </w:rPr>
        <w:t xml:space="preserve"> </w:t>
      </w:r>
      <w:r w:rsidR="00DF0B31">
        <w:rPr>
          <w:sz w:val="24"/>
          <w:szCs w:val="24"/>
        </w:rPr>
        <w:t xml:space="preserve">in particular </w:t>
      </w:r>
      <w:r w:rsidR="00DF0B31">
        <w:rPr>
          <w:sz w:val="24"/>
          <w:szCs w:val="24"/>
        </w:rPr>
        <w:t xml:space="preserve">the </w:t>
      </w:r>
      <w:r w:rsidR="00DF0B31" w:rsidRPr="008D3BD9">
        <w:rPr>
          <w:sz w:val="24"/>
          <w:szCs w:val="24"/>
        </w:rPr>
        <w:t xml:space="preserve">recognition </w:t>
      </w:r>
      <w:r w:rsidR="00DF0B31">
        <w:rPr>
          <w:sz w:val="24"/>
          <w:szCs w:val="24"/>
        </w:rPr>
        <w:t>arrangements between VET and</w:t>
      </w:r>
      <w:r w:rsidR="00DF0B31" w:rsidRPr="008D3BD9">
        <w:rPr>
          <w:sz w:val="24"/>
          <w:szCs w:val="24"/>
        </w:rPr>
        <w:t xml:space="preserve"> Senior Secondary Certificates of Education.  </w:t>
      </w:r>
      <w:r w:rsidR="00DF0B31">
        <w:rPr>
          <w:sz w:val="24"/>
          <w:szCs w:val="24"/>
        </w:rPr>
        <w:t xml:space="preserve"> </w:t>
      </w:r>
    </w:p>
    <w:p w:rsidR="00DF0B31" w:rsidRPr="008D3BD9" w:rsidRDefault="00DF0B31" w:rsidP="00DF0B31">
      <w:pPr>
        <w:pStyle w:val="ListParagraph"/>
        <w:numPr>
          <w:ilvl w:val="1"/>
          <w:numId w:val="1"/>
        </w:numPr>
        <w:spacing w:before="200" w:after="0"/>
        <w:contextualSpacing w:val="0"/>
        <w:rPr>
          <w:sz w:val="24"/>
          <w:szCs w:val="24"/>
        </w:rPr>
      </w:pPr>
      <w:r>
        <w:rPr>
          <w:sz w:val="24"/>
          <w:szCs w:val="24"/>
        </w:rPr>
        <w:t>The</w:t>
      </w:r>
      <w:r w:rsidRPr="008D3BD9">
        <w:rPr>
          <w:sz w:val="24"/>
          <w:szCs w:val="24"/>
        </w:rPr>
        <w:t xml:space="preserve"> Position Paper</w:t>
      </w:r>
      <w:r>
        <w:rPr>
          <w:sz w:val="24"/>
          <w:szCs w:val="24"/>
        </w:rPr>
        <w:t xml:space="preserve"> presents </w:t>
      </w:r>
      <w:r w:rsidRPr="008D3BD9">
        <w:rPr>
          <w:sz w:val="24"/>
          <w:szCs w:val="24"/>
        </w:rPr>
        <w:t>ACACA</w:t>
      </w:r>
      <w:r>
        <w:rPr>
          <w:sz w:val="24"/>
          <w:szCs w:val="24"/>
        </w:rPr>
        <w:t>’s viewpoint on specific matters</w:t>
      </w:r>
      <w:r w:rsidRPr="008D3BD9">
        <w:rPr>
          <w:sz w:val="24"/>
          <w:szCs w:val="24"/>
        </w:rPr>
        <w:t xml:space="preserve"> </w:t>
      </w:r>
      <w:r>
        <w:rPr>
          <w:sz w:val="24"/>
          <w:szCs w:val="24"/>
        </w:rPr>
        <w:t>arising from</w:t>
      </w:r>
      <w:r w:rsidRPr="008D3BD9">
        <w:rPr>
          <w:sz w:val="24"/>
          <w:szCs w:val="24"/>
        </w:rPr>
        <w:t xml:space="preserve"> </w:t>
      </w:r>
      <w:r>
        <w:rPr>
          <w:sz w:val="24"/>
          <w:szCs w:val="24"/>
        </w:rPr>
        <w:t xml:space="preserve">current developments in </w:t>
      </w:r>
      <w:r>
        <w:rPr>
          <w:sz w:val="24"/>
          <w:szCs w:val="24"/>
        </w:rPr>
        <w:t>this context</w:t>
      </w:r>
      <w:r>
        <w:rPr>
          <w:sz w:val="24"/>
          <w:szCs w:val="24"/>
        </w:rPr>
        <w:t>, including the proposal to revise</w:t>
      </w:r>
      <w:r w:rsidRPr="008D3BD9">
        <w:rPr>
          <w:sz w:val="24"/>
        </w:rPr>
        <w:t xml:space="preserve"> </w:t>
      </w:r>
      <w:r>
        <w:rPr>
          <w:sz w:val="24"/>
        </w:rPr>
        <w:t xml:space="preserve">the </w:t>
      </w:r>
      <w:r w:rsidRPr="00C001E5">
        <w:rPr>
          <w:rFonts w:eastAsia="Segoe UI Symbol" w:cs="Segoe UI Symbol"/>
          <w:i/>
          <w:sz w:val="24"/>
          <w:szCs w:val="24"/>
        </w:rPr>
        <w:t xml:space="preserve">Framework </w:t>
      </w:r>
      <w:r>
        <w:rPr>
          <w:rFonts w:eastAsia="Segoe UI Symbol" w:cs="Segoe UI Symbol"/>
          <w:i/>
          <w:sz w:val="24"/>
          <w:szCs w:val="24"/>
        </w:rPr>
        <w:t xml:space="preserve">for </w:t>
      </w:r>
      <w:r w:rsidRPr="00C001E5">
        <w:rPr>
          <w:rFonts w:eastAsia="Segoe UI Symbol" w:cs="Segoe UI Symbol"/>
          <w:i/>
          <w:sz w:val="24"/>
          <w:szCs w:val="24"/>
        </w:rPr>
        <w:t>Vocational Education in Schools</w:t>
      </w:r>
      <w:r>
        <w:rPr>
          <w:rFonts w:eastAsia="Segoe UI Symbol" w:cs="Segoe UI Symbol"/>
          <w:i/>
          <w:sz w:val="24"/>
          <w:szCs w:val="24"/>
        </w:rPr>
        <w:t xml:space="preserve"> </w:t>
      </w:r>
      <w:r w:rsidRPr="00DF0B31">
        <w:rPr>
          <w:rFonts w:eastAsia="Segoe UI Symbol" w:cs="Segoe UI Symbol"/>
          <w:i/>
          <w:sz w:val="24"/>
          <w:szCs w:val="24"/>
        </w:rPr>
        <w:t>(</w:t>
      </w:r>
      <w:r w:rsidRPr="00DF0B31">
        <w:rPr>
          <w:rFonts w:eastAsia="Segoe UI Symbol" w:cs="Segoe UI Symbol"/>
          <w:i/>
          <w:sz w:val="24"/>
          <w:szCs w:val="24"/>
        </w:rPr>
        <w:t>2000</w:t>
      </w:r>
      <w:r w:rsidRPr="00DF0B31">
        <w:rPr>
          <w:rFonts w:eastAsia="Segoe UI Symbol" w:cs="Segoe UI Symbol"/>
          <w:i/>
          <w:sz w:val="24"/>
          <w:szCs w:val="24"/>
        </w:rPr>
        <w:t>)</w:t>
      </w:r>
      <w:r w:rsidRPr="00DF0B31">
        <w:rPr>
          <w:rFonts w:eastAsia="Segoe UI Symbol" w:cs="Segoe UI Symbol"/>
          <w:i/>
          <w:sz w:val="24"/>
          <w:szCs w:val="24"/>
        </w:rPr>
        <w:t>.</w:t>
      </w:r>
    </w:p>
    <w:p w:rsidR="009D302D" w:rsidRPr="00DF0B31" w:rsidRDefault="00DF0B31" w:rsidP="00DF0B31">
      <w:pPr>
        <w:pStyle w:val="ListParagraph"/>
        <w:numPr>
          <w:ilvl w:val="1"/>
          <w:numId w:val="1"/>
        </w:numPr>
        <w:spacing w:before="200" w:after="0"/>
        <w:contextualSpacing w:val="0"/>
        <w:rPr>
          <w:sz w:val="24"/>
          <w:szCs w:val="24"/>
        </w:rPr>
      </w:pPr>
      <w:r>
        <w:rPr>
          <w:sz w:val="24"/>
          <w:szCs w:val="24"/>
        </w:rPr>
        <w:t>The</w:t>
      </w:r>
      <w:r w:rsidRPr="008D3BD9">
        <w:rPr>
          <w:sz w:val="24"/>
          <w:szCs w:val="24"/>
        </w:rPr>
        <w:t xml:space="preserve"> Position Paper</w:t>
      </w:r>
      <w:r>
        <w:rPr>
          <w:sz w:val="24"/>
          <w:szCs w:val="24"/>
        </w:rPr>
        <w:t xml:space="preserve"> </w:t>
      </w:r>
      <w:r>
        <w:rPr>
          <w:sz w:val="24"/>
          <w:szCs w:val="24"/>
        </w:rPr>
        <w:t>re</w:t>
      </w:r>
      <w:r w:rsidR="009D302D" w:rsidRPr="00DF0B31">
        <w:rPr>
          <w:sz w:val="24"/>
          <w:szCs w:val="24"/>
        </w:rPr>
        <w:t>presents the views of the Chief Executives of the ACACA agencies</w:t>
      </w:r>
      <w:r>
        <w:rPr>
          <w:sz w:val="24"/>
          <w:szCs w:val="24"/>
        </w:rPr>
        <w:t>,</w:t>
      </w:r>
      <w:r w:rsidR="009D302D" w:rsidRPr="00DF0B31">
        <w:rPr>
          <w:sz w:val="24"/>
          <w:szCs w:val="24"/>
        </w:rPr>
        <w:t xml:space="preserve"> rather than the Boards of the agencies.</w:t>
      </w:r>
    </w:p>
    <w:p w:rsidR="009D302D" w:rsidRPr="009348CF" w:rsidRDefault="009D302D" w:rsidP="009D302D">
      <w:pPr>
        <w:pStyle w:val="ListParagraph"/>
        <w:ind w:left="357"/>
        <w:contextualSpacing w:val="0"/>
        <w:rPr>
          <w:rFonts w:ascii="Arial" w:hAnsi="Arial" w:cs="Arial"/>
          <w:bCs/>
        </w:rPr>
      </w:pPr>
    </w:p>
    <w:p w:rsidR="009D302D" w:rsidRPr="00383153" w:rsidRDefault="009D302D" w:rsidP="009D302D">
      <w:pPr>
        <w:pStyle w:val="ListParagraph"/>
        <w:numPr>
          <w:ilvl w:val="0"/>
          <w:numId w:val="1"/>
        </w:numPr>
        <w:ind w:left="357" w:hanging="357"/>
        <w:contextualSpacing w:val="0"/>
        <w:rPr>
          <w:rFonts w:cs="Arial"/>
          <w:b/>
          <w:bCs/>
          <w:sz w:val="24"/>
          <w:szCs w:val="24"/>
        </w:rPr>
      </w:pPr>
      <w:r w:rsidRPr="00383153">
        <w:rPr>
          <w:rFonts w:cs="Arial"/>
          <w:b/>
          <w:bCs/>
          <w:sz w:val="24"/>
          <w:szCs w:val="24"/>
        </w:rPr>
        <w:t>Executive Summary</w:t>
      </w:r>
    </w:p>
    <w:p w:rsidR="009D302D" w:rsidRPr="00383153" w:rsidRDefault="009D302D" w:rsidP="009D302D">
      <w:pPr>
        <w:pStyle w:val="ListParagraph"/>
        <w:numPr>
          <w:ilvl w:val="1"/>
          <w:numId w:val="1"/>
        </w:numPr>
        <w:spacing w:before="200" w:after="0"/>
        <w:contextualSpacing w:val="0"/>
        <w:rPr>
          <w:sz w:val="24"/>
          <w:szCs w:val="24"/>
        </w:rPr>
      </w:pPr>
      <w:r w:rsidRPr="00383153">
        <w:rPr>
          <w:sz w:val="24"/>
          <w:szCs w:val="24"/>
        </w:rPr>
        <w:t xml:space="preserve">The ACACA agency </w:t>
      </w:r>
      <w:r>
        <w:rPr>
          <w:sz w:val="24"/>
          <w:szCs w:val="24"/>
        </w:rPr>
        <w:t xml:space="preserve">in each state and </w:t>
      </w:r>
      <w:r w:rsidRPr="00383153">
        <w:rPr>
          <w:sz w:val="24"/>
          <w:szCs w:val="24"/>
        </w:rPr>
        <w:t xml:space="preserve">territory </w:t>
      </w:r>
      <w:r w:rsidR="00A63170">
        <w:rPr>
          <w:sz w:val="24"/>
          <w:szCs w:val="24"/>
        </w:rPr>
        <w:t>has established recognition arrangements between</w:t>
      </w:r>
      <w:r w:rsidRPr="00383153">
        <w:rPr>
          <w:sz w:val="24"/>
          <w:szCs w:val="24"/>
        </w:rPr>
        <w:t xml:space="preserve"> VET </w:t>
      </w:r>
      <w:r w:rsidR="00A63170">
        <w:rPr>
          <w:sz w:val="24"/>
          <w:szCs w:val="24"/>
        </w:rPr>
        <w:t>and its</w:t>
      </w:r>
      <w:r w:rsidRPr="00383153">
        <w:rPr>
          <w:sz w:val="24"/>
          <w:szCs w:val="24"/>
        </w:rPr>
        <w:t xml:space="preserve"> Senior Secondary Certificate of Education</w:t>
      </w:r>
      <w:r w:rsidR="00DF0B31">
        <w:rPr>
          <w:sz w:val="24"/>
          <w:szCs w:val="24"/>
        </w:rPr>
        <w:t>. The agencies have established these arrangements</w:t>
      </w:r>
      <w:r w:rsidRPr="00383153">
        <w:rPr>
          <w:sz w:val="24"/>
          <w:szCs w:val="24"/>
        </w:rPr>
        <w:t xml:space="preserve"> because </w:t>
      </w:r>
      <w:r w:rsidR="00A63170">
        <w:rPr>
          <w:sz w:val="24"/>
          <w:szCs w:val="24"/>
        </w:rPr>
        <w:t>of the</w:t>
      </w:r>
      <w:r w:rsidR="00DF0B31">
        <w:rPr>
          <w:sz w:val="24"/>
          <w:szCs w:val="24"/>
        </w:rPr>
        <w:t>ir</w:t>
      </w:r>
      <w:r w:rsidR="00A63170">
        <w:rPr>
          <w:sz w:val="24"/>
          <w:szCs w:val="24"/>
        </w:rPr>
        <w:t xml:space="preserve"> commitment to provide</w:t>
      </w:r>
      <w:r w:rsidRPr="00383153">
        <w:rPr>
          <w:sz w:val="24"/>
          <w:szCs w:val="24"/>
        </w:rPr>
        <w:t xml:space="preserve"> senior secondary students with certificates with long-term integrity and credibility </w:t>
      </w:r>
      <w:r w:rsidR="00A63170">
        <w:rPr>
          <w:sz w:val="24"/>
          <w:szCs w:val="24"/>
        </w:rPr>
        <w:t>that reflect</w:t>
      </w:r>
      <w:r w:rsidRPr="00383153">
        <w:rPr>
          <w:sz w:val="24"/>
          <w:szCs w:val="24"/>
        </w:rPr>
        <w:t xml:space="preserve"> achievement in a wide range of studies, including VET.</w:t>
      </w:r>
    </w:p>
    <w:p w:rsidR="009D302D" w:rsidRDefault="009D302D" w:rsidP="009D302D">
      <w:pPr>
        <w:pStyle w:val="ListParagraph"/>
        <w:numPr>
          <w:ilvl w:val="1"/>
          <w:numId w:val="1"/>
        </w:numPr>
        <w:spacing w:before="200" w:after="0"/>
        <w:contextualSpacing w:val="0"/>
        <w:rPr>
          <w:sz w:val="24"/>
          <w:szCs w:val="24"/>
        </w:rPr>
      </w:pPr>
      <w:r w:rsidRPr="00383153">
        <w:rPr>
          <w:sz w:val="24"/>
          <w:szCs w:val="24"/>
        </w:rPr>
        <w:t xml:space="preserve">ACACA agencies share common goals and principles for the recognition </w:t>
      </w:r>
      <w:r>
        <w:rPr>
          <w:sz w:val="24"/>
          <w:szCs w:val="24"/>
        </w:rPr>
        <w:t>arrangements between VET and</w:t>
      </w:r>
      <w:r w:rsidRPr="008D3BD9">
        <w:rPr>
          <w:sz w:val="24"/>
          <w:szCs w:val="24"/>
        </w:rPr>
        <w:t xml:space="preserve"> </w:t>
      </w:r>
      <w:r w:rsidRPr="00383153">
        <w:rPr>
          <w:sz w:val="24"/>
          <w:szCs w:val="24"/>
        </w:rPr>
        <w:t>the Senior Secondary Certificate of Education of each state/territory. The way each agency puts those goals and principles into effect is a product of the ag</w:t>
      </w:r>
      <w:r w:rsidR="00D3318C">
        <w:rPr>
          <w:sz w:val="24"/>
          <w:szCs w:val="24"/>
        </w:rPr>
        <w:t xml:space="preserve">ency’s wider context, together with </w:t>
      </w:r>
      <w:r w:rsidRPr="00383153">
        <w:rPr>
          <w:sz w:val="24"/>
          <w:szCs w:val="24"/>
        </w:rPr>
        <w:t xml:space="preserve">the agency’s </w:t>
      </w:r>
      <w:r>
        <w:rPr>
          <w:sz w:val="24"/>
          <w:szCs w:val="24"/>
        </w:rPr>
        <w:t>collaboration</w:t>
      </w:r>
      <w:r w:rsidRPr="00383153">
        <w:rPr>
          <w:sz w:val="24"/>
          <w:szCs w:val="24"/>
        </w:rPr>
        <w:t xml:space="preserve"> with key stakeholders in the state/territory.</w:t>
      </w:r>
      <w:r>
        <w:rPr>
          <w:sz w:val="24"/>
          <w:szCs w:val="24"/>
        </w:rPr>
        <w:t xml:space="preserve"> </w:t>
      </w:r>
    </w:p>
    <w:p w:rsidR="009D302D" w:rsidRPr="00383153" w:rsidRDefault="009D302D" w:rsidP="009D302D">
      <w:pPr>
        <w:pStyle w:val="ListParagraph"/>
        <w:numPr>
          <w:ilvl w:val="1"/>
          <w:numId w:val="1"/>
        </w:numPr>
        <w:spacing w:before="200" w:after="0"/>
        <w:contextualSpacing w:val="0"/>
        <w:rPr>
          <w:sz w:val="24"/>
          <w:szCs w:val="24"/>
        </w:rPr>
      </w:pPr>
      <w:r w:rsidRPr="00383153">
        <w:rPr>
          <w:sz w:val="24"/>
        </w:rPr>
        <w:t>ACACA agencies regard t</w:t>
      </w:r>
      <w:r w:rsidR="00C001E5">
        <w:rPr>
          <w:sz w:val="24"/>
        </w:rPr>
        <w:t xml:space="preserve">he proposed revision of the </w:t>
      </w:r>
      <w:r w:rsidR="00C001E5" w:rsidRPr="00C001E5">
        <w:rPr>
          <w:rFonts w:eastAsia="Segoe UI Symbol" w:cs="Segoe UI Symbol"/>
          <w:i/>
          <w:sz w:val="24"/>
          <w:szCs w:val="24"/>
        </w:rPr>
        <w:t xml:space="preserve">Framework </w:t>
      </w:r>
      <w:r w:rsidR="00C001E5">
        <w:rPr>
          <w:rFonts w:eastAsia="Segoe UI Symbol" w:cs="Segoe UI Symbol"/>
          <w:i/>
          <w:sz w:val="24"/>
          <w:szCs w:val="24"/>
        </w:rPr>
        <w:t xml:space="preserve">for </w:t>
      </w:r>
      <w:r w:rsidR="00C001E5" w:rsidRPr="00C001E5">
        <w:rPr>
          <w:rFonts w:eastAsia="Segoe UI Symbol" w:cs="Segoe UI Symbol"/>
          <w:i/>
          <w:sz w:val="24"/>
          <w:szCs w:val="24"/>
        </w:rPr>
        <w:t>Vocational Education in Schools</w:t>
      </w:r>
      <w:r w:rsidR="00C001E5">
        <w:rPr>
          <w:rFonts w:eastAsia="Segoe UI Symbol" w:cs="Segoe UI Symbol"/>
          <w:i/>
          <w:sz w:val="24"/>
          <w:szCs w:val="24"/>
        </w:rPr>
        <w:t xml:space="preserve"> </w:t>
      </w:r>
      <w:r w:rsidR="00C001E5" w:rsidRPr="00C001E5">
        <w:rPr>
          <w:rFonts w:eastAsia="Segoe UI Symbol" w:cs="Segoe UI Symbol"/>
          <w:i/>
          <w:sz w:val="24"/>
          <w:szCs w:val="24"/>
        </w:rPr>
        <w:t>(2000)</w:t>
      </w:r>
      <w:r w:rsidR="00C001E5" w:rsidRPr="00383153">
        <w:rPr>
          <w:sz w:val="24"/>
        </w:rPr>
        <w:t xml:space="preserve"> </w:t>
      </w:r>
      <w:r w:rsidRPr="00383153">
        <w:rPr>
          <w:sz w:val="24"/>
        </w:rPr>
        <w:t>as an important opportunity for ACACA and</w:t>
      </w:r>
      <w:r>
        <w:rPr>
          <w:sz w:val="24"/>
        </w:rPr>
        <w:t xml:space="preserve"> </w:t>
      </w:r>
      <w:r w:rsidRPr="00383153">
        <w:rPr>
          <w:sz w:val="24"/>
        </w:rPr>
        <w:t xml:space="preserve">key partners </w:t>
      </w:r>
      <w:r>
        <w:rPr>
          <w:sz w:val="24"/>
        </w:rPr>
        <w:t xml:space="preserve">involved in the VET sector </w:t>
      </w:r>
      <w:r w:rsidRPr="00383153">
        <w:rPr>
          <w:sz w:val="24"/>
        </w:rPr>
        <w:t xml:space="preserve">to improve the quality and integrity of VET outcomes for young people and for industry. </w:t>
      </w:r>
    </w:p>
    <w:p w:rsidR="009D302D" w:rsidRPr="00383153" w:rsidRDefault="009D302D" w:rsidP="009D302D">
      <w:pPr>
        <w:pStyle w:val="ListParagraph"/>
        <w:numPr>
          <w:ilvl w:val="1"/>
          <w:numId w:val="1"/>
        </w:numPr>
        <w:spacing w:before="200" w:after="0"/>
        <w:contextualSpacing w:val="0"/>
        <w:rPr>
          <w:sz w:val="24"/>
          <w:szCs w:val="24"/>
        </w:rPr>
      </w:pPr>
      <w:r w:rsidRPr="00383153">
        <w:rPr>
          <w:sz w:val="24"/>
        </w:rPr>
        <w:t xml:space="preserve">ACACA agencies </w:t>
      </w:r>
      <w:r>
        <w:rPr>
          <w:sz w:val="24"/>
        </w:rPr>
        <w:t>support</w:t>
      </w:r>
      <w:r w:rsidRPr="00383153">
        <w:rPr>
          <w:sz w:val="24"/>
        </w:rPr>
        <w:t xml:space="preserve"> a new Framework for VET delivered to young people </w:t>
      </w:r>
      <w:r>
        <w:rPr>
          <w:sz w:val="24"/>
        </w:rPr>
        <w:t>in senior secondary education</w:t>
      </w:r>
      <w:r w:rsidRPr="00383153">
        <w:rPr>
          <w:sz w:val="24"/>
        </w:rPr>
        <w:t xml:space="preserve"> that:</w:t>
      </w:r>
    </w:p>
    <w:p w:rsidR="009D302D" w:rsidRDefault="009D302D" w:rsidP="009D302D">
      <w:pPr>
        <w:pStyle w:val="ListParagraph"/>
        <w:numPr>
          <w:ilvl w:val="0"/>
          <w:numId w:val="2"/>
        </w:numPr>
        <w:spacing w:before="100" w:after="0"/>
        <w:ind w:left="1797" w:hanging="357"/>
        <w:contextualSpacing w:val="0"/>
        <w:rPr>
          <w:sz w:val="24"/>
        </w:rPr>
      </w:pPr>
      <w:r>
        <w:rPr>
          <w:sz w:val="24"/>
        </w:rPr>
        <w:t>confirms t</w:t>
      </w:r>
      <w:r w:rsidRPr="00927111">
        <w:rPr>
          <w:sz w:val="24"/>
        </w:rPr>
        <w:t xml:space="preserve">he distinction between VET and </w:t>
      </w:r>
      <w:r>
        <w:rPr>
          <w:sz w:val="24"/>
        </w:rPr>
        <w:t>V</w:t>
      </w:r>
      <w:r w:rsidRPr="00927111">
        <w:rPr>
          <w:sz w:val="24"/>
        </w:rPr>
        <w:t>ocational</w:t>
      </w:r>
      <w:r>
        <w:rPr>
          <w:sz w:val="24"/>
        </w:rPr>
        <w:t xml:space="preserve"> L</w:t>
      </w:r>
      <w:r w:rsidRPr="00927111">
        <w:rPr>
          <w:sz w:val="24"/>
        </w:rPr>
        <w:t>earning</w:t>
      </w:r>
      <w:r>
        <w:rPr>
          <w:sz w:val="24"/>
        </w:rPr>
        <w:t>;</w:t>
      </w:r>
    </w:p>
    <w:p w:rsidR="009D302D" w:rsidRDefault="009D302D" w:rsidP="009D302D">
      <w:pPr>
        <w:pStyle w:val="ListParagraph"/>
        <w:numPr>
          <w:ilvl w:val="0"/>
          <w:numId w:val="2"/>
        </w:numPr>
        <w:spacing w:before="100" w:after="0"/>
        <w:ind w:left="1797" w:hanging="357"/>
        <w:contextualSpacing w:val="0"/>
        <w:rPr>
          <w:sz w:val="24"/>
        </w:rPr>
      </w:pPr>
      <w:r>
        <w:rPr>
          <w:sz w:val="24"/>
        </w:rPr>
        <w:t xml:space="preserve">acknowledges that </w:t>
      </w:r>
      <w:r w:rsidRPr="00927111">
        <w:rPr>
          <w:sz w:val="24"/>
        </w:rPr>
        <w:t>VET</w:t>
      </w:r>
      <w:r>
        <w:rPr>
          <w:sz w:val="24"/>
        </w:rPr>
        <w:t xml:space="preserve"> qualifications and Senior Secondary Certificates of E</w:t>
      </w:r>
      <w:r w:rsidRPr="00927111">
        <w:rPr>
          <w:sz w:val="24"/>
        </w:rPr>
        <w:t>ducation</w:t>
      </w:r>
      <w:r>
        <w:rPr>
          <w:sz w:val="24"/>
        </w:rPr>
        <w:t xml:space="preserve"> operate within the Australian Qualifications Framework and that appropriate recognition arrangements between VET and SSCEs are essential;</w:t>
      </w:r>
    </w:p>
    <w:p w:rsidR="009D302D" w:rsidRDefault="009D302D" w:rsidP="00DF0B31">
      <w:pPr>
        <w:pStyle w:val="ListParagraph"/>
        <w:numPr>
          <w:ilvl w:val="0"/>
          <w:numId w:val="2"/>
        </w:numPr>
        <w:spacing w:before="100" w:after="0"/>
        <w:ind w:left="1797" w:hanging="357"/>
        <w:contextualSpacing w:val="0"/>
        <w:rPr>
          <w:sz w:val="24"/>
        </w:rPr>
      </w:pPr>
      <w:r>
        <w:rPr>
          <w:sz w:val="24"/>
        </w:rPr>
        <w:t>affirms that VET</w:t>
      </w:r>
      <w:r w:rsidRPr="00927111">
        <w:rPr>
          <w:sz w:val="24"/>
        </w:rPr>
        <w:t xml:space="preserve"> recognised in </w:t>
      </w:r>
      <w:r>
        <w:rPr>
          <w:sz w:val="24"/>
        </w:rPr>
        <w:t>Senior Secondary Certificates of E</w:t>
      </w:r>
      <w:r w:rsidRPr="00927111">
        <w:rPr>
          <w:sz w:val="24"/>
        </w:rPr>
        <w:t>ducation</w:t>
      </w:r>
      <w:r>
        <w:rPr>
          <w:sz w:val="24"/>
        </w:rPr>
        <w:t xml:space="preserve"> meets the following requirements:</w:t>
      </w:r>
    </w:p>
    <w:p w:rsidR="0026176A" w:rsidRPr="00DF0B31" w:rsidRDefault="0026176A" w:rsidP="0026176A">
      <w:pPr>
        <w:pStyle w:val="ListParagraph"/>
        <w:spacing w:before="100" w:after="0"/>
        <w:ind w:left="1797"/>
        <w:contextualSpacing w:val="0"/>
        <w:rPr>
          <w:sz w:val="24"/>
        </w:rPr>
      </w:pPr>
    </w:p>
    <w:p w:rsidR="00DF0B31" w:rsidRDefault="009D302D" w:rsidP="00262391">
      <w:pPr>
        <w:pStyle w:val="ListParagraph"/>
        <w:numPr>
          <w:ilvl w:val="1"/>
          <w:numId w:val="2"/>
        </w:numPr>
        <w:spacing w:before="100" w:after="0"/>
        <w:contextualSpacing w:val="0"/>
        <w:rPr>
          <w:sz w:val="24"/>
        </w:rPr>
      </w:pPr>
      <w:r w:rsidRPr="00DF0B31">
        <w:rPr>
          <w:sz w:val="24"/>
        </w:rPr>
        <w:lastRenderedPageBreak/>
        <w:t>it is nationally recognised VET</w:t>
      </w:r>
    </w:p>
    <w:p w:rsidR="009D302D" w:rsidRPr="00DF0B31" w:rsidRDefault="009D302D" w:rsidP="00262391">
      <w:pPr>
        <w:pStyle w:val="ListParagraph"/>
        <w:numPr>
          <w:ilvl w:val="1"/>
          <w:numId w:val="2"/>
        </w:numPr>
        <w:spacing w:before="100" w:after="0"/>
        <w:contextualSpacing w:val="0"/>
        <w:rPr>
          <w:sz w:val="24"/>
        </w:rPr>
      </w:pPr>
      <w:r w:rsidRPr="00DF0B31">
        <w:rPr>
          <w:sz w:val="24"/>
        </w:rPr>
        <w:t>it is drawn from national recognised training packages or accredited courses</w:t>
      </w:r>
    </w:p>
    <w:p w:rsidR="009D302D" w:rsidRDefault="009D302D" w:rsidP="009D302D">
      <w:pPr>
        <w:pStyle w:val="ListParagraph"/>
        <w:numPr>
          <w:ilvl w:val="1"/>
          <w:numId w:val="2"/>
        </w:numPr>
        <w:spacing w:before="100" w:after="0"/>
        <w:contextualSpacing w:val="0"/>
        <w:rPr>
          <w:sz w:val="24"/>
        </w:rPr>
      </w:pPr>
      <w:r>
        <w:rPr>
          <w:sz w:val="24"/>
        </w:rPr>
        <w:t>it is delivered and assessed by Registered Training Organisations</w:t>
      </w:r>
    </w:p>
    <w:p w:rsidR="009D302D" w:rsidRPr="00AE6464" w:rsidRDefault="009D302D" w:rsidP="009D302D">
      <w:pPr>
        <w:pStyle w:val="ListParagraph"/>
        <w:numPr>
          <w:ilvl w:val="1"/>
          <w:numId w:val="2"/>
        </w:numPr>
        <w:spacing w:before="100" w:after="0"/>
        <w:contextualSpacing w:val="0"/>
        <w:rPr>
          <w:sz w:val="24"/>
        </w:rPr>
      </w:pPr>
      <w:proofErr w:type="gramStart"/>
      <w:r>
        <w:rPr>
          <w:sz w:val="24"/>
        </w:rPr>
        <w:t>it</w:t>
      </w:r>
      <w:proofErr w:type="gramEnd"/>
      <w:r>
        <w:rPr>
          <w:sz w:val="24"/>
        </w:rPr>
        <w:t xml:space="preserve"> is quality assured under nationally consistent standards.</w:t>
      </w:r>
    </w:p>
    <w:p w:rsidR="009D302D" w:rsidRDefault="009D302D" w:rsidP="009D302D">
      <w:pPr>
        <w:pStyle w:val="ListParagraph"/>
        <w:numPr>
          <w:ilvl w:val="0"/>
          <w:numId w:val="2"/>
        </w:numPr>
        <w:spacing w:before="100" w:after="0"/>
        <w:ind w:left="1797" w:hanging="357"/>
        <w:contextualSpacing w:val="0"/>
        <w:rPr>
          <w:sz w:val="24"/>
        </w:rPr>
      </w:pPr>
      <w:proofErr w:type="gramStart"/>
      <w:r>
        <w:rPr>
          <w:sz w:val="24"/>
        </w:rPr>
        <w:t>acknowledges</w:t>
      </w:r>
      <w:proofErr w:type="gramEnd"/>
      <w:r>
        <w:rPr>
          <w:sz w:val="24"/>
        </w:rPr>
        <w:t xml:space="preserve"> that the term “VET in Schools” no longer adequately represents the complexity of the relationship between VET and senior secondary education nor</w:t>
      </w:r>
      <w:r w:rsidRPr="00222C22">
        <w:rPr>
          <w:sz w:val="24"/>
          <w:szCs w:val="24"/>
        </w:rPr>
        <w:t xml:space="preserve"> </w:t>
      </w:r>
      <w:r>
        <w:rPr>
          <w:sz w:val="24"/>
        </w:rPr>
        <w:t xml:space="preserve">the recognition </w:t>
      </w:r>
      <w:r>
        <w:rPr>
          <w:sz w:val="24"/>
          <w:szCs w:val="24"/>
        </w:rPr>
        <w:t>arrangements between VET and</w:t>
      </w:r>
      <w:r w:rsidRPr="008D3BD9">
        <w:rPr>
          <w:sz w:val="24"/>
          <w:szCs w:val="24"/>
        </w:rPr>
        <w:t xml:space="preserve"> </w:t>
      </w:r>
      <w:r>
        <w:rPr>
          <w:sz w:val="24"/>
        </w:rPr>
        <w:t xml:space="preserve">Senior Secondary Certificates. </w:t>
      </w:r>
    </w:p>
    <w:p w:rsidR="009D302D" w:rsidRDefault="009D302D" w:rsidP="009D302D">
      <w:pPr>
        <w:pStyle w:val="ListParagraph"/>
        <w:numPr>
          <w:ilvl w:val="1"/>
          <w:numId w:val="1"/>
        </w:numPr>
        <w:spacing w:before="200" w:after="0"/>
        <w:contextualSpacing w:val="0"/>
        <w:rPr>
          <w:sz w:val="24"/>
        </w:rPr>
      </w:pPr>
      <w:r>
        <w:rPr>
          <w:sz w:val="24"/>
          <w:szCs w:val="24"/>
        </w:rPr>
        <w:t>In the</w:t>
      </w:r>
      <w:r w:rsidRPr="00383153">
        <w:rPr>
          <w:sz w:val="24"/>
          <w:szCs w:val="24"/>
        </w:rPr>
        <w:t xml:space="preserve"> </w:t>
      </w:r>
      <w:r>
        <w:rPr>
          <w:sz w:val="24"/>
          <w:szCs w:val="24"/>
        </w:rPr>
        <w:t xml:space="preserve">Position Paper, </w:t>
      </w:r>
      <w:r w:rsidRPr="00383153">
        <w:rPr>
          <w:sz w:val="24"/>
        </w:rPr>
        <w:t xml:space="preserve">ACACA </w:t>
      </w:r>
      <w:r>
        <w:rPr>
          <w:sz w:val="24"/>
          <w:szCs w:val="24"/>
        </w:rPr>
        <w:t>presents</w:t>
      </w:r>
      <w:r w:rsidRPr="00383153">
        <w:rPr>
          <w:sz w:val="24"/>
        </w:rPr>
        <w:t xml:space="preserve"> </w:t>
      </w:r>
      <w:r>
        <w:rPr>
          <w:sz w:val="24"/>
        </w:rPr>
        <w:t xml:space="preserve">information and its perspective on </w:t>
      </w:r>
      <w:r w:rsidR="00E8585F">
        <w:rPr>
          <w:sz w:val="24"/>
        </w:rPr>
        <w:t>the following</w:t>
      </w:r>
      <w:r>
        <w:rPr>
          <w:sz w:val="24"/>
        </w:rPr>
        <w:t xml:space="preserve"> key issues that </w:t>
      </w:r>
      <w:r w:rsidR="00E8585F">
        <w:rPr>
          <w:sz w:val="24"/>
        </w:rPr>
        <w:t>it considers should</w:t>
      </w:r>
      <w:r>
        <w:rPr>
          <w:sz w:val="24"/>
        </w:rPr>
        <w:t xml:space="preserve"> be addressed in the redevelopment of a</w:t>
      </w:r>
      <w:r w:rsidRPr="00383153">
        <w:rPr>
          <w:sz w:val="24"/>
        </w:rPr>
        <w:t xml:space="preserve"> Framework for VET delivered to young people </w:t>
      </w:r>
      <w:r>
        <w:rPr>
          <w:sz w:val="24"/>
        </w:rPr>
        <w:t>in senior secondary education</w:t>
      </w:r>
      <w:r w:rsidRPr="00383153">
        <w:rPr>
          <w:sz w:val="24"/>
        </w:rPr>
        <w:t>:</w:t>
      </w:r>
    </w:p>
    <w:p w:rsidR="009D302D" w:rsidRDefault="009D302D" w:rsidP="009D302D">
      <w:pPr>
        <w:pStyle w:val="ListParagraph"/>
        <w:numPr>
          <w:ilvl w:val="0"/>
          <w:numId w:val="2"/>
        </w:numPr>
        <w:spacing w:before="40" w:after="0" w:line="240" w:lineRule="auto"/>
        <w:ind w:left="1797" w:hanging="357"/>
        <w:contextualSpacing w:val="0"/>
        <w:rPr>
          <w:sz w:val="24"/>
        </w:rPr>
      </w:pPr>
      <w:r>
        <w:rPr>
          <w:sz w:val="24"/>
        </w:rPr>
        <w:t>terminology</w:t>
      </w:r>
      <w:r w:rsidRPr="004E7637">
        <w:rPr>
          <w:b/>
          <w:sz w:val="24"/>
          <w:szCs w:val="24"/>
        </w:rPr>
        <w:t xml:space="preserve"> </w:t>
      </w:r>
      <w:r w:rsidRPr="004E7637">
        <w:rPr>
          <w:sz w:val="24"/>
        </w:rPr>
        <w:t>of ‘VET in Schools’</w:t>
      </w:r>
      <w:r>
        <w:rPr>
          <w:sz w:val="24"/>
        </w:rPr>
        <w:t>;</w:t>
      </w:r>
    </w:p>
    <w:p w:rsidR="009D302D" w:rsidRPr="00297584" w:rsidRDefault="009D302D" w:rsidP="009D302D">
      <w:pPr>
        <w:pStyle w:val="ListParagraph"/>
        <w:numPr>
          <w:ilvl w:val="0"/>
          <w:numId w:val="2"/>
        </w:numPr>
        <w:spacing w:before="40" w:after="0" w:line="240" w:lineRule="auto"/>
        <w:ind w:left="1797" w:hanging="357"/>
        <w:contextualSpacing w:val="0"/>
        <w:rPr>
          <w:sz w:val="24"/>
        </w:rPr>
      </w:pPr>
      <w:r w:rsidRPr="00B94AA9">
        <w:rPr>
          <w:sz w:val="24"/>
        </w:rPr>
        <w:t>r</w:t>
      </w:r>
      <w:r>
        <w:rPr>
          <w:sz w:val="24"/>
        </w:rPr>
        <w:t>ecognition between VET and</w:t>
      </w:r>
      <w:r w:rsidRPr="00B94AA9">
        <w:rPr>
          <w:sz w:val="24"/>
        </w:rPr>
        <w:t xml:space="preserve"> </w:t>
      </w:r>
      <w:r w:rsidRPr="00B54492">
        <w:rPr>
          <w:rFonts w:cs="Arial"/>
          <w:bCs/>
          <w:sz w:val="24"/>
          <w:szCs w:val="24"/>
        </w:rPr>
        <w:t>Senior Secondary Certificates</w:t>
      </w:r>
      <w:r w:rsidRPr="00B54492">
        <w:rPr>
          <w:sz w:val="24"/>
        </w:rPr>
        <w:t>;</w:t>
      </w:r>
    </w:p>
    <w:p w:rsidR="009D302D" w:rsidRPr="00297584" w:rsidRDefault="009D302D" w:rsidP="009D302D">
      <w:pPr>
        <w:pStyle w:val="ListParagraph"/>
        <w:numPr>
          <w:ilvl w:val="0"/>
          <w:numId w:val="2"/>
        </w:numPr>
        <w:spacing w:before="40" w:after="0" w:line="240" w:lineRule="auto"/>
        <w:ind w:left="1797" w:hanging="357"/>
        <w:contextualSpacing w:val="0"/>
        <w:rPr>
          <w:sz w:val="24"/>
        </w:rPr>
      </w:pPr>
      <w:proofErr w:type="gramStart"/>
      <w:r w:rsidRPr="00B94AA9">
        <w:rPr>
          <w:sz w:val="24"/>
        </w:rPr>
        <w:t>quality</w:t>
      </w:r>
      <w:proofErr w:type="gramEnd"/>
      <w:r w:rsidRPr="00B94AA9">
        <w:rPr>
          <w:sz w:val="24"/>
        </w:rPr>
        <w:t xml:space="preserve"> assura</w:t>
      </w:r>
      <w:r>
        <w:rPr>
          <w:sz w:val="24"/>
        </w:rPr>
        <w:t>nce</w:t>
      </w:r>
      <w:r w:rsidRPr="00B94AA9">
        <w:rPr>
          <w:sz w:val="24"/>
        </w:rPr>
        <w:t xml:space="preserve">. </w:t>
      </w:r>
      <w:r>
        <w:rPr>
          <w:sz w:val="24"/>
        </w:rPr>
        <w:t xml:space="preserve"> </w:t>
      </w:r>
    </w:p>
    <w:p w:rsidR="0026176A" w:rsidRPr="000061DD" w:rsidRDefault="0026176A" w:rsidP="009D302D">
      <w:pPr>
        <w:pStyle w:val="Title"/>
        <w:jc w:val="left"/>
        <w:rPr>
          <w:rFonts w:ascii="Arial" w:hAnsi="Arial" w:cs="Arial"/>
          <w:b/>
          <w:bCs/>
          <w:sz w:val="24"/>
        </w:rPr>
      </w:pPr>
    </w:p>
    <w:p w:rsidR="009D302D" w:rsidRPr="00383153" w:rsidRDefault="009D302D" w:rsidP="009D302D">
      <w:pPr>
        <w:pStyle w:val="ListParagraph"/>
        <w:numPr>
          <w:ilvl w:val="0"/>
          <w:numId w:val="1"/>
        </w:numPr>
        <w:spacing w:before="200"/>
        <w:ind w:left="357" w:hanging="357"/>
        <w:contextualSpacing w:val="0"/>
        <w:rPr>
          <w:rFonts w:cs="Arial"/>
          <w:b/>
          <w:bCs/>
          <w:sz w:val="24"/>
          <w:szCs w:val="24"/>
        </w:rPr>
      </w:pPr>
      <w:r>
        <w:rPr>
          <w:rFonts w:cs="Arial"/>
          <w:b/>
          <w:bCs/>
          <w:sz w:val="24"/>
          <w:szCs w:val="24"/>
        </w:rPr>
        <w:t xml:space="preserve">Role and responsibilities of ACACA agencies </w:t>
      </w:r>
    </w:p>
    <w:p w:rsidR="009D302D" w:rsidRDefault="009D302D" w:rsidP="009D302D">
      <w:pPr>
        <w:pStyle w:val="ListParagraph"/>
        <w:numPr>
          <w:ilvl w:val="1"/>
          <w:numId w:val="1"/>
        </w:numPr>
        <w:spacing w:before="200" w:after="0"/>
        <w:contextualSpacing w:val="0"/>
        <w:rPr>
          <w:b/>
          <w:i/>
          <w:sz w:val="24"/>
          <w:szCs w:val="24"/>
        </w:rPr>
      </w:pPr>
      <w:r w:rsidRPr="006E3414">
        <w:rPr>
          <w:b/>
          <w:i/>
          <w:sz w:val="24"/>
          <w:szCs w:val="24"/>
        </w:rPr>
        <w:t>Role of ACACA agencies</w:t>
      </w:r>
    </w:p>
    <w:p w:rsidR="009D302D" w:rsidRDefault="009D302D" w:rsidP="009D302D">
      <w:pPr>
        <w:pStyle w:val="ListParagraph"/>
        <w:spacing w:before="200" w:after="0"/>
        <w:contextualSpacing w:val="0"/>
        <w:rPr>
          <w:sz w:val="24"/>
          <w:szCs w:val="24"/>
        </w:rPr>
      </w:pPr>
      <w:r w:rsidRPr="006E3414">
        <w:rPr>
          <w:sz w:val="24"/>
          <w:szCs w:val="24"/>
        </w:rPr>
        <w:t>In Australia, each state and territory</w:t>
      </w:r>
      <w:r w:rsidR="0026176A">
        <w:rPr>
          <w:sz w:val="24"/>
          <w:szCs w:val="24"/>
        </w:rPr>
        <w:t xml:space="preserve"> possesses</w:t>
      </w:r>
      <w:r>
        <w:rPr>
          <w:sz w:val="24"/>
          <w:szCs w:val="24"/>
        </w:rPr>
        <w:t xml:space="preserve"> separate legislation that defines the responsibility of an ACACA agency, often known as a Board of Studies or a Curriculum and Assessment Authority, to </w:t>
      </w:r>
      <w:r w:rsidR="0026176A">
        <w:rPr>
          <w:sz w:val="24"/>
          <w:szCs w:val="24"/>
        </w:rPr>
        <w:t>awar</w:t>
      </w:r>
      <w:r w:rsidR="00E8585F">
        <w:rPr>
          <w:sz w:val="24"/>
          <w:szCs w:val="24"/>
        </w:rPr>
        <w:t>3</w:t>
      </w:r>
      <w:r w:rsidR="0026176A">
        <w:rPr>
          <w:sz w:val="24"/>
          <w:szCs w:val="24"/>
        </w:rPr>
        <w:t>d</w:t>
      </w:r>
      <w:r w:rsidRPr="006E3414">
        <w:rPr>
          <w:sz w:val="24"/>
          <w:szCs w:val="24"/>
        </w:rPr>
        <w:t xml:space="preserve"> a Senior Secondary Certificate of Education to </w:t>
      </w:r>
      <w:r w:rsidR="0026176A">
        <w:rPr>
          <w:sz w:val="24"/>
          <w:szCs w:val="24"/>
        </w:rPr>
        <w:t>student</w:t>
      </w:r>
      <w:r w:rsidRPr="006E3414">
        <w:rPr>
          <w:sz w:val="24"/>
          <w:szCs w:val="24"/>
        </w:rPr>
        <w:t xml:space="preserve">s </w:t>
      </w:r>
      <w:r w:rsidR="0026176A">
        <w:rPr>
          <w:sz w:val="24"/>
          <w:szCs w:val="24"/>
        </w:rPr>
        <w:t>who fulfil its requirements.</w:t>
      </w:r>
    </w:p>
    <w:p w:rsidR="009D302D" w:rsidRPr="006E3414" w:rsidRDefault="009D302D" w:rsidP="009D302D">
      <w:pPr>
        <w:pStyle w:val="ListParagraph"/>
        <w:spacing w:before="200" w:after="0"/>
        <w:contextualSpacing w:val="0"/>
        <w:rPr>
          <w:sz w:val="24"/>
          <w:szCs w:val="24"/>
        </w:rPr>
      </w:pPr>
      <w:r>
        <w:rPr>
          <w:sz w:val="24"/>
          <w:szCs w:val="24"/>
        </w:rPr>
        <w:t xml:space="preserve">The </w:t>
      </w:r>
      <w:r w:rsidRPr="006E3414">
        <w:rPr>
          <w:sz w:val="24"/>
          <w:szCs w:val="24"/>
        </w:rPr>
        <w:t>Senior Secondary Certificate of Education</w:t>
      </w:r>
      <w:r>
        <w:rPr>
          <w:sz w:val="24"/>
          <w:szCs w:val="24"/>
        </w:rPr>
        <w:t xml:space="preserve"> in each </w:t>
      </w:r>
      <w:r w:rsidRPr="006E3414">
        <w:rPr>
          <w:sz w:val="24"/>
          <w:szCs w:val="24"/>
        </w:rPr>
        <w:t xml:space="preserve">state and territory is issued in accordance with the Australian Qualifications Framework (AQF) and is known </w:t>
      </w:r>
      <w:r>
        <w:rPr>
          <w:sz w:val="24"/>
          <w:szCs w:val="24"/>
        </w:rPr>
        <w:t>as</w:t>
      </w:r>
      <w:r w:rsidRPr="006E3414">
        <w:rPr>
          <w:sz w:val="24"/>
          <w:szCs w:val="24"/>
        </w:rPr>
        <w:t xml:space="preserve"> the </w:t>
      </w:r>
      <w:r>
        <w:rPr>
          <w:sz w:val="24"/>
          <w:szCs w:val="24"/>
        </w:rPr>
        <w:t>following</w:t>
      </w:r>
      <w:r w:rsidRPr="006E3414">
        <w:rPr>
          <w:sz w:val="24"/>
          <w:szCs w:val="24"/>
        </w:rPr>
        <w:t>:</w:t>
      </w:r>
    </w:p>
    <w:tbl>
      <w:tblPr>
        <w:tblStyle w:val="TableGrid"/>
        <w:tblW w:w="7260" w:type="dxa"/>
        <w:tblInd w:w="940" w:type="dxa"/>
        <w:tblLook w:val="04A0" w:firstRow="1" w:lastRow="0" w:firstColumn="1" w:lastColumn="0" w:noHBand="0" w:noVBand="1"/>
      </w:tblPr>
      <w:tblGrid>
        <w:gridCol w:w="2160"/>
        <w:gridCol w:w="5100"/>
      </w:tblGrid>
      <w:tr w:rsidR="009D302D" w:rsidTr="004E5156">
        <w:trPr>
          <w:trHeight w:val="251"/>
        </w:trPr>
        <w:tc>
          <w:tcPr>
            <w:tcW w:w="2160" w:type="dxa"/>
            <w:tcBorders>
              <w:top w:val="nil"/>
              <w:left w:val="nil"/>
              <w:bottom w:val="nil"/>
              <w:right w:val="nil"/>
            </w:tcBorders>
          </w:tcPr>
          <w:p w:rsidR="009D302D" w:rsidRDefault="009D302D" w:rsidP="0026176A">
            <w:pPr>
              <w:tabs>
                <w:tab w:val="center" w:pos="1440"/>
              </w:tabs>
              <w:spacing w:before="60" w:line="259" w:lineRule="auto"/>
            </w:pPr>
            <w:r>
              <w:t xml:space="preserve">• ACT   </w:t>
            </w:r>
            <w:r>
              <w:tab/>
              <w:t xml:space="preserve"> </w:t>
            </w:r>
          </w:p>
        </w:tc>
        <w:tc>
          <w:tcPr>
            <w:tcW w:w="5100" w:type="dxa"/>
            <w:tcBorders>
              <w:top w:val="nil"/>
              <w:left w:val="nil"/>
              <w:bottom w:val="nil"/>
              <w:right w:val="nil"/>
            </w:tcBorders>
          </w:tcPr>
          <w:p w:rsidR="009D302D" w:rsidRDefault="009D302D" w:rsidP="0026176A">
            <w:pPr>
              <w:spacing w:before="60" w:line="259" w:lineRule="auto"/>
            </w:pPr>
            <w:r>
              <w:t xml:space="preserve">ACT Year 12 Certificate </w:t>
            </w:r>
          </w:p>
        </w:tc>
      </w:tr>
      <w:tr w:rsidR="009D302D" w:rsidTr="004E5156">
        <w:trPr>
          <w:trHeight w:val="316"/>
        </w:trPr>
        <w:tc>
          <w:tcPr>
            <w:tcW w:w="2160" w:type="dxa"/>
            <w:tcBorders>
              <w:top w:val="nil"/>
              <w:left w:val="nil"/>
              <w:bottom w:val="nil"/>
              <w:right w:val="nil"/>
            </w:tcBorders>
          </w:tcPr>
          <w:p w:rsidR="009D302D" w:rsidRDefault="009D302D" w:rsidP="0026176A">
            <w:pPr>
              <w:spacing w:before="60" w:line="259" w:lineRule="auto"/>
            </w:pPr>
            <w:r>
              <w:t xml:space="preserve">• New South Wales </w:t>
            </w:r>
          </w:p>
        </w:tc>
        <w:tc>
          <w:tcPr>
            <w:tcW w:w="5100" w:type="dxa"/>
            <w:tcBorders>
              <w:top w:val="nil"/>
              <w:left w:val="nil"/>
              <w:bottom w:val="nil"/>
              <w:right w:val="nil"/>
            </w:tcBorders>
          </w:tcPr>
          <w:p w:rsidR="009D302D" w:rsidRDefault="009D302D" w:rsidP="0026176A">
            <w:pPr>
              <w:spacing w:before="60" w:line="259" w:lineRule="auto"/>
            </w:pPr>
            <w:r>
              <w:t xml:space="preserve">Higher School Certificate (HSC) </w:t>
            </w:r>
          </w:p>
        </w:tc>
      </w:tr>
      <w:tr w:rsidR="009D302D" w:rsidTr="004E5156">
        <w:trPr>
          <w:trHeight w:val="316"/>
        </w:trPr>
        <w:tc>
          <w:tcPr>
            <w:tcW w:w="2160" w:type="dxa"/>
            <w:tcBorders>
              <w:top w:val="nil"/>
              <w:left w:val="nil"/>
              <w:bottom w:val="nil"/>
              <w:right w:val="nil"/>
            </w:tcBorders>
          </w:tcPr>
          <w:p w:rsidR="009D302D" w:rsidRDefault="009D302D" w:rsidP="0026176A">
            <w:pPr>
              <w:spacing w:before="60" w:line="259" w:lineRule="auto"/>
            </w:pPr>
            <w:r>
              <w:t xml:space="preserve">• Northern Territory </w:t>
            </w:r>
          </w:p>
        </w:tc>
        <w:tc>
          <w:tcPr>
            <w:tcW w:w="5100" w:type="dxa"/>
            <w:tcBorders>
              <w:top w:val="nil"/>
              <w:left w:val="nil"/>
              <w:bottom w:val="nil"/>
              <w:right w:val="nil"/>
            </w:tcBorders>
          </w:tcPr>
          <w:p w:rsidR="009D302D" w:rsidRDefault="009D302D" w:rsidP="0026176A">
            <w:pPr>
              <w:spacing w:before="60" w:line="259" w:lineRule="auto"/>
            </w:pPr>
            <w:r>
              <w:t>Northern Territory Certificate of Education and Training (NTCET)</w:t>
            </w:r>
          </w:p>
        </w:tc>
      </w:tr>
      <w:tr w:rsidR="009D302D" w:rsidTr="004E5156">
        <w:trPr>
          <w:trHeight w:val="316"/>
        </w:trPr>
        <w:tc>
          <w:tcPr>
            <w:tcW w:w="2160" w:type="dxa"/>
            <w:tcBorders>
              <w:top w:val="nil"/>
              <w:left w:val="nil"/>
              <w:bottom w:val="nil"/>
              <w:right w:val="nil"/>
            </w:tcBorders>
          </w:tcPr>
          <w:p w:rsidR="009D302D" w:rsidRDefault="009D302D" w:rsidP="0026176A">
            <w:pPr>
              <w:spacing w:before="60" w:line="259" w:lineRule="auto"/>
            </w:pPr>
            <w:r>
              <w:t xml:space="preserve">• Queensland   </w:t>
            </w:r>
          </w:p>
        </w:tc>
        <w:tc>
          <w:tcPr>
            <w:tcW w:w="5100" w:type="dxa"/>
            <w:tcBorders>
              <w:top w:val="nil"/>
              <w:left w:val="nil"/>
              <w:bottom w:val="nil"/>
              <w:right w:val="nil"/>
            </w:tcBorders>
          </w:tcPr>
          <w:p w:rsidR="009D302D" w:rsidRDefault="009D302D" w:rsidP="0026176A">
            <w:pPr>
              <w:spacing w:before="60" w:line="259" w:lineRule="auto"/>
            </w:pPr>
            <w:r>
              <w:t>Queensland Certificate of Education (QCE)</w:t>
            </w:r>
          </w:p>
        </w:tc>
      </w:tr>
      <w:tr w:rsidR="009D302D" w:rsidTr="004E5156">
        <w:trPr>
          <w:trHeight w:val="316"/>
        </w:trPr>
        <w:tc>
          <w:tcPr>
            <w:tcW w:w="2160" w:type="dxa"/>
            <w:tcBorders>
              <w:top w:val="nil"/>
              <w:left w:val="nil"/>
              <w:bottom w:val="nil"/>
              <w:right w:val="nil"/>
            </w:tcBorders>
          </w:tcPr>
          <w:p w:rsidR="009D302D" w:rsidRDefault="009D302D" w:rsidP="0026176A">
            <w:pPr>
              <w:spacing w:before="60" w:line="259" w:lineRule="auto"/>
            </w:pPr>
            <w:r>
              <w:t xml:space="preserve">• South Australia </w:t>
            </w:r>
          </w:p>
        </w:tc>
        <w:tc>
          <w:tcPr>
            <w:tcW w:w="5100" w:type="dxa"/>
            <w:tcBorders>
              <w:top w:val="nil"/>
              <w:left w:val="nil"/>
              <w:bottom w:val="nil"/>
              <w:right w:val="nil"/>
            </w:tcBorders>
          </w:tcPr>
          <w:p w:rsidR="009D302D" w:rsidRDefault="009D302D" w:rsidP="0026176A">
            <w:pPr>
              <w:spacing w:before="60" w:line="259" w:lineRule="auto"/>
            </w:pPr>
            <w:r>
              <w:t>South Australian Certificate of Education (SACE)</w:t>
            </w:r>
          </w:p>
        </w:tc>
      </w:tr>
      <w:tr w:rsidR="009D302D" w:rsidTr="004E5156">
        <w:trPr>
          <w:trHeight w:val="316"/>
        </w:trPr>
        <w:tc>
          <w:tcPr>
            <w:tcW w:w="2160" w:type="dxa"/>
            <w:tcBorders>
              <w:top w:val="nil"/>
              <w:left w:val="nil"/>
              <w:bottom w:val="nil"/>
              <w:right w:val="nil"/>
            </w:tcBorders>
          </w:tcPr>
          <w:p w:rsidR="009D302D" w:rsidRDefault="009D302D" w:rsidP="0026176A">
            <w:pPr>
              <w:tabs>
                <w:tab w:val="center" w:pos="1440"/>
              </w:tabs>
              <w:spacing w:before="60" w:line="259" w:lineRule="auto"/>
            </w:pPr>
            <w:r>
              <w:t xml:space="preserve">• Tasmania </w:t>
            </w:r>
            <w:r>
              <w:tab/>
              <w:t xml:space="preserve"> </w:t>
            </w:r>
          </w:p>
        </w:tc>
        <w:tc>
          <w:tcPr>
            <w:tcW w:w="5100" w:type="dxa"/>
            <w:tcBorders>
              <w:top w:val="nil"/>
              <w:left w:val="nil"/>
              <w:bottom w:val="nil"/>
              <w:right w:val="nil"/>
            </w:tcBorders>
          </w:tcPr>
          <w:p w:rsidR="009D302D" w:rsidRDefault="009D302D" w:rsidP="0026176A">
            <w:pPr>
              <w:spacing w:before="60" w:line="259" w:lineRule="auto"/>
            </w:pPr>
            <w:r>
              <w:t>Tasmanian Certificate of Education (TCE)</w:t>
            </w:r>
          </w:p>
        </w:tc>
      </w:tr>
      <w:tr w:rsidR="009D302D" w:rsidTr="004E5156">
        <w:trPr>
          <w:trHeight w:val="316"/>
        </w:trPr>
        <w:tc>
          <w:tcPr>
            <w:tcW w:w="2160" w:type="dxa"/>
            <w:tcBorders>
              <w:top w:val="nil"/>
              <w:left w:val="nil"/>
              <w:bottom w:val="nil"/>
              <w:right w:val="nil"/>
            </w:tcBorders>
          </w:tcPr>
          <w:p w:rsidR="009D302D" w:rsidRDefault="009D302D" w:rsidP="0026176A">
            <w:pPr>
              <w:tabs>
                <w:tab w:val="center" w:pos="1440"/>
              </w:tabs>
              <w:spacing w:before="60" w:line="259" w:lineRule="auto"/>
            </w:pPr>
            <w:r>
              <w:t xml:space="preserve">• Victoria </w:t>
            </w:r>
            <w:r>
              <w:tab/>
              <w:t xml:space="preserve"> </w:t>
            </w:r>
          </w:p>
        </w:tc>
        <w:tc>
          <w:tcPr>
            <w:tcW w:w="5100" w:type="dxa"/>
            <w:tcBorders>
              <w:top w:val="nil"/>
              <w:left w:val="nil"/>
              <w:bottom w:val="nil"/>
              <w:right w:val="nil"/>
            </w:tcBorders>
          </w:tcPr>
          <w:p w:rsidR="009D302D" w:rsidRDefault="009D302D" w:rsidP="0026176A">
            <w:pPr>
              <w:spacing w:before="60" w:line="259" w:lineRule="auto"/>
            </w:pPr>
            <w:r>
              <w:t xml:space="preserve">Victorian Certificate of Education (VCE) </w:t>
            </w:r>
          </w:p>
        </w:tc>
      </w:tr>
      <w:tr w:rsidR="009D302D" w:rsidTr="004E5156">
        <w:trPr>
          <w:trHeight w:val="316"/>
        </w:trPr>
        <w:tc>
          <w:tcPr>
            <w:tcW w:w="2160" w:type="dxa"/>
            <w:tcBorders>
              <w:top w:val="nil"/>
              <w:left w:val="nil"/>
              <w:bottom w:val="nil"/>
              <w:right w:val="nil"/>
            </w:tcBorders>
          </w:tcPr>
          <w:p w:rsidR="009D302D" w:rsidRDefault="009D302D" w:rsidP="0026176A">
            <w:pPr>
              <w:spacing w:before="60" w:line="259" w:lineRule="auto"/>
            </w:pPr>
            <w:r>
              <w:t xml:space="preserve"> </w:t>
            </w:r>
            <w:r>
              <w:tab/>
              <w:t xml:space="preserve"> </w:t>
            </w:r>
            <w:r>
              <w:tab/>
              <w:t xml:space="preserve"> </w:t>
            </w:r>
            <w:r>
              <w:tab/>
              <w:t xml:space="preserve"> </w:t>
            </w:r>
          </w:p>
        </w:tc>
        <w:tc>
          <w:tcPr>
            <w:tcW w:w="5100" w:type="dxa"/>
            <w:tcBorders>
              <w:top w:val="nil"/>
              <w:left w:val="nil"/>
              <w:bottom w:val="nil"/>
              <w:right w:val="nil"/>
            </w:tcBorders>
          </w:tcPr>
          <w:p w:rsidR="009D302D" w:rsidRDefault="009D302D" w:rsidP="0026176A">
            <w:pPr>
              <w:spacing w:before="60" w:line="259" w:lineRule="auto"/>
            </w:pPr>
            <w:r>
              <w:t>Victorian Certificate of Applied Learning (VCAL)</w:t>
            </w:r>
          </w:p>
        </w:tc>
      </w:tr>
      <w:tr w:rsidR="009D302D" w:rsidTr="004E5156">
        <w:trPr>
          <w:trHeight w:val="251"/>
        </w:trPr>
        <w:tc>
          <w:tcPr>
            <w:tcW w:w="2160" w:type="dxa"/>
            <w:tcBorders>
              <w:top w:val="nil"/>
              <w:left w:val="nil"/>
              <w:bottom w:val="nil"/>
              <w:right w:val="nil"/>
            </w:tcBorders>
          </w:tcPr>
          <w:p w:rsidR="009D302D" w:rsidRDefault="009D302D" w:rsidP="0026176A">
            <w:pPr>
              <w:spacing w:before="60" w:line="259" w:lineRule="auto"/>
            </w:pPr>
            <w:r>
              <w:t xml:space="preserve">• Western Australia  </w:t>
            </w:r>
          </w:p>
        </w:tc>
        <w:tc>
          <w:tcPr>
            <w:tcW w:w="5100" w:type="dxa"/>
            <w:tcBorders>
              <w:top w:val="nil"/>
              <w:left w:val="nil"/>
              <w:bottom w:val="nil"/>
              <w:right w:val="nil"/>
            </w:tcBorders>
          </w:tcPr>
          <w:p w:rsidR="009D302D" w:rsidRDefault="009D302D" w:rsidP="0026176A">
            <w:pPr>
              <w:spacing w:before="60" w:line="259" w:lineRule="auto"/>
            </w:pPr>
            <w:r>
              <w:t>Western Australian Certificate of Education (WACE).</w:t>
            </w:r>
          </w:p>
        </w:tc>
      </w:tr>
      <w:tr w:rsidR="000D0F6F" w:rsidTr="004E5156">
        <w:trPr>
          <w:trHeight w:val="251"/>
        </w:trPr>
        <w:tc>
          <w:tcPr>
            <w:tcW w:w="2160" w:type="dxa"/>
            <w:tcBorders>
              <w:top w:val="nil"/>
              <w:left w:val="nil"/>
              <w:bottom w:val="nil"/>
              <w:right w:val="nil"/>
            </w:tcBorders>
          </w:tcPr>
          <w:p w:rsidR="000D0F6F" w:rsidRDefault="000D0F6F" w:rsidP="004E5156">
            <w:pPr>
              <w:spacing w:line="259" w:lineRule="auto"/>
            </w:pPr>
          </w:p>
        </w:tc>
        <w:tc>
          <w:tcPr>
            <w:tcW w:w="5100" w:type="dxa"/>
            <w:tcBorders>
              <w:top w:val="nil"/>
              <w:left w:val="nil"/>
              <w:bottom w:val="nil"/>
              <w:right w:val="nil"/>
            </w:tcBorders>
          </w:tcPr>
          <w:p w:rsidR="000D0F6F" w:rsidRDefault="000D0F6F" w:rsidP="004E5156">
            <w:pPr>
              <w:spacing w:line="259" w:lineRule="auto"/>
            </w:pPr>
          </w:p>
        </w:tc>
      </w:tr>
    </w:tbl>
    <w:p w:rsidR="009D302D" w:rsidRPr="00B811F4" w:rsidRDefault="009D302D" w:rsidP="009D302D">
      <w:pPr>
        <w:pStyle w:val="ListParagraph"/>
        <w:spacing w:before="200" w:after="0"/>
        <w:ind w:left="0"/>
        <w:contextualSpacing w:val="0"/>
        <w:rPr>
          <w:b/>
          <w:i/>
          <w:sz w:val="24"/>
          <w:szCs w:val="24"/>
        </w:rPr>
      </w:pPr>
      <w:r>
        <w:rPr>
          <w:b/>
          <w:i/>
          <w:sz w:val="24"/>
          <w:szCs w:val="24"/>
        </w:rPr>
        <w:lastRenderedPageBreak/>
        <w:t xml:space="preserve"> </w:t>
      </w:r>
      <w:r w:rsidRPr="00B811F4">
        <w:rPr>
          <w:b/>
          <w:i/>
          <w:sz w:val="24"/>
          <w:szCs w:val="24"/>
        </w:rPr>
        <w:t>3.2</w:t>
      </w:r>
      <w:r w:rsidRPr="00B811F4">
        <w:rPr>
          <w:b/>
          <w:i/>
          <w:sz w:val="24"/>
          <w:szCs w:val="24"/>
        </w:rPr>
        <w:tab/>
      </w:r>
      <w:r>
        <w:rPr>
          <w:b/>
          <w:i/>
          <w:sz w:val="24"/>
          <w:szCs w:val="24"/>
        </w:rPr>
        <w:t>R</w:t>
      </w:r>
      <w:r w:rsidRPr="00B811F4">
        <w:rPr>
          <w:b/>
          <w:i/>
          <w:sz w:val="24"/>
          <w:szCs w:val="24"/>
        </w:rPr>
        <w:t xml:space="preserve">ecognition between VET and Senior Secondary Certificates </w:t>
      </w:r>
    </w:p>
    <w:p w:rsidR="009D302D" w:rsidRDefault="009D302D" w:rsidP="009D302D">
      <w:pPr>
        <w:pStyle w:val="ListParagraph"/>
        <w:spacing w:before="200" w:after="0"/>
        <w:contextualSpacing w:val="0"/>
        <w:rPr>
          <w:sz w:val="24"/>
          <w:szCs w:val="24"/>
        </w:rPr>
      </w:pPr>
      <w:r>
        <w:rPr>
          <w:sz w:val="24"/>
          <w:szCs w:val="24"/>
        </w:rPr>
        <w:t xml:space="preserve">Within the </w:t>
      </w:r>
      <w:r w:rsidRPr="006E3414">
        <w:rPr>
          <w:sz w:val="24"/>
          <w:szCs w:val="24"/>
        </w:rPr>
        <w:t>Aust</w:t>
      </w:r>
      <w:r>
        <w:rPr>
          <w:sz w:val="24"/>
          <w:szCs w:val="24"/>
        </w:rPr>
        <w:t xml:space="preserve">ralian Qualifications Framework, the AQF Council has acknowledged that the </w:t>
      </w:r>
      <w:r w:rsidRPr="006E3414">
        <w:rPr>
          <w:sz w:val="24"/>
          <w:szCs w:val="24"/>
        </w:rPr>
        <w:t>Senior Secondary Certificate</w:t>
      </w:r>
      <w:r>
        <w:rPr>
          <w:sz w:val="24"/>
          <w:szCs w:val="24"/>
        </w:rPr>
        <w:t>s</w:t>
      </w:r>
      <w:r w:rsidRPr="006E3414">
        <w:rPr>
          <w:sz w:val="24"/>
          <w:szCs w:val="24"/>
        </w:rPr>
        <w:t xml:space="preserve"> of Education </w:t>
      </w:r>
      <w:r>
        <w:rPr>
          <w:sz w:val="24"/>
          <w:szCs w:val="24"/>
        </w:rPr>
        <w:t xml:space="preserve">in </w:t>
      </w:r>
      <w:r w:rsidR="00E8585F">
        <w:rPr>
          <w:sz w:val="24"/>
          <w:szCs w:val="24"/>
        </w:rPr>
        <w:t xml:space="preserve">Australia do not align with </w:t>
      </w:r>
      <w:r>
        <w:rPr>
          <w:sz w:val="24"/>
          <w:szCs w:val="24"/>
        </w:rPr>
        <w:t>one</w:t>
      </w:r>
      <w:r w:rsidR="00E8585F">
        <w:rPr>
          <w:sz w:val="24"/>
          <w:szCs w:val="24"/>
        </w:rPr>
        <w:t xml:space="preserve"> specific</w:t>
      </w:r>
      <w:r>
        <w:rPr>
          <w:sz w:val="24"/>
          <w:szCs w:val="24"/>
        </w:rPr>
        <w:t xml:space="preserve"> level of the </w:t>
      </w:r>
      <w:r w:rsidR="00E8585F">
        <w:rPr>
          <w:sz w:val="24"/>
          <w:szCs w:val="24"/>
        </w:rPr>
        <w:t>Framework</w:t>
      </w:r>
      <w:r w:rsidR="00E8585F">
        <w:rPr>
          <w:sz w:val="24"/>
          <w:szCs w:val="24"/>
        </w:rPr>
        <w:t>’s eight levels</w:t>
      </w:r>
      <w:r>
        <w:rPr>
          <w:sz w:val="24"/>
          <w:szCs w:val="24"/>
        </w:rPr>
        <w:t>.</w:t>
      </w:r>
    </w:p>
    <w:p w:rsidR="009D302D" w:rsidRDefault="009D302D" w:rsidP="009D302D">
      <w:pPr>
        <w:pStyle w:val="ListParagraph"/>
        <w:spacing w:before="200" w:after="0"/>
        <w:contextualSpacing w:val="0"/>
        <w:rPr>
          <w:sz w:val="24"/>
          <w:szCs w:val="24"/>
        </w:rPr>
      </w:pPr>
      <w:r>
        <w:rPr>
          <w:sz w:val="24"/>
          <w:szCs w:val="24"/>
        </w:rPr>
        <w:t xml:space="preserve">The </w:t>
      </w:r>
      <w:r w:rsidRPr="006E3414">
        <w:rPr>
          <w:sz w:val="24"/>
          <w:szCs w:val="24"/>
        </w:rPr>
        <w:t xml:space="preserve">Senior Secondary Certificate </w:t>
      </w:r>
      <w:r>
        <w:rPr>
          <w:sz w:val="24"/>
          <w:szCs w:val="24"/>
        </w:rPr>
        <w:t xml:space="preserve">in </w:t>
      </w:r>
      <w:r w:rsidRPr="006E3414">
        <w:rPr>
          <w:sz w:val="24"/>
          <w:szCs w:val="24"/>
        </w:rPr>
        <w:t>each state and territory</w:t>
      </w:r>
      <w:r>
        <w:rPr>
          <w:sz w:val="24"/>
          <w:szCs w:val="24"/>
        </w:rPr>
        <w:t xml:space="preserve"> is a universal qualification that is required to address the learning needs and transition pathways of the full range of senior secondary students. The diversity of students completing a </w:t>
      </w:r>
      <w:r w:rsidRPr="006E3414">
        <w:rPr>
          <w:sz w:val="24"/>
          <w:szCs w:val="24"/>
        </w:rPr>
        <w:t xml:space="preserve">Senior Secondary Certificate </w:t>
      </w:r>
      <w:r>
        <w:rPr>
          <w:sz w:val="24"/>
          <w:szCs w:val="24"/>
        </w:rPr>
        <w:t xml:space="preserve">means that they could be studying across levels 1 – 4 of the AQF.   </w:t>
      </w:r>
    </w:p>
    <w:p w:rsidR="009D302D" w:rsidRPr="0046706B" w:rsidRDefault="009D302D" w:rsidP="009D302D">
      <w:pPr>
        <w:pStyle w:val="ListParagraph"/>
        <w:spacing w:before="200" w:after="0"/>
        <w:contextualSpacing w:val="0"/>
        <w:rPr>
          <w:sz w:val="24"/>
          <w:szCs w:val="24"/>
        </w:rPr>
      </w:pPr>
      <w:r>
        <w:rPr>
          <w:sz w:val="24"/>
          <w:szCs w:val="24"/>
        </w:rPr>
        <w:t xml:space="preserve">The place of the </w:t>
      </w:r>
      <w:r w:rsidRPr="006E3414">
        <w:rPr>
          <w:sz w:val="24"/>
          <w:szCs w:val="24"/>
        </w:rPr>
        <w:t>Senior Secondary Certificate</w:t>
      </w:r>
      <w:r>
        <w:rPr>
          <w:sz w:val="24"/>
          <w:szCs w:val="24"/>
        </w:rPr>
        <w:t xml:space="preserve"> in the AQF further takes into account that in a number of instances, senior secondary students can gain credit towards the completion of their</w:t>
      </w:r>
      <w:r w:rsidRPr="00D332B3">
        <w:rPr>
          <w:sz w:val="24"/>
          <w:szCs w:val="24"/>
        </w:rPr>
        <w:t xml:space="preserve"> </w:t>
      </w:r>
      <w:r w:rsidRPr="006E3414">
        <w:rPr>
          <w:sz w:val="24"/>
          <w:szCs w:val="24"/>
        </w:rPr>
        <w:t>Senior Secondary Certificate</w:t>
      </w:r>
      <w:r>
        <w:rPr>
          <w:sz w:val="24"/>
          <w:szCs w:val="24"/>
        </w:rPr>
        <w:t xml:space="preserve"> for studies they are concurrently u</w:t>
      </w:r>
      <w:r w:rsidR="00E8585F">
        <w:rPr>
          <w:sz w:val="24"/>
          <w:szCs w:val="24"/>
        </w:rPr>
        <w:t>ndertaking in the VET sector or</w:t>
      </w:r>
      <w:r>
        <w:rPr>
          <w:sz w:val="24"/>
          <w:szCs w:val="24"/>
        </w:rPr>
        <w:t xml:space="preserve"> at University.  </w:t>
      </w:r>
    </w:p>
    <w:p w:rsidR="009D302D" w:rsidRPr="0046706B" w:rsidRDefault="009D302D" w:rsidP="009D302D">
      <w:pPr>
        <w:pStyle w:val="ListParagraph"/>
        <w:spacing w:before="200" w:after="0"/>
        <w:contextualSpacing w:val="0"/>
        <w:rPr>
          <w:sz w:val="24"/>
          <w:szCs w:val="24"/>
        </w:rPr>
      </w:pPr>
      <w:r w:rsidRPr="0046706B">
        <w:rPr>
          <w:sz w:val="24"/>
          <w:szCs w:val="24"/>
        </w:rPr>
        <w:t xml:space="preserve">The </w:t>
      </w:r>
      <w:r w:rsidRPr="00383153">
        <w:rPr>
          <w:sz w:val="24"/>
          <w:szCs w:val="24"/>
        </w:rPr>
        <w:t xml:space="preserve">ACACA agency </w:t>
      </w:r>
      <w:r>
        <w:rPr>
          <w:sz w:val="24"/>
          <w:szCs w:val="24"/>
        </w:rPr>
        <w:t xml:space="preserve">in each state and </w:t>
      </w:r>
      <w:r w:rsidR="00E8585F">
        <w:rPr>
          <w:sz w:val="24"/>
          <w:szCs w:val="24"/>
        </w:rPr>
        <w:t>territory has established</w:t>
      </w:r>
      <w:r>
        <w:rPr>
          <w:sz w:val="24"/>
          <w:szCs w:val="24"/>
        </w:rPr>
        <w:t xml:space="preserve"> recognition arrangements between</w:t>
      </w:r>
      <w:r w:rsidRPr="0046706B">
        <w:rPr>
          <w:sz w:val="24"/>
          <w:szCs w:val="24"/>
        </w:rPr>
        <w:t xml:space="preserve"> VET </w:t>
      </w:r>
      <w:r>
        <w:rPr>
          <w:sz w:val="24"/>
          <w:szCs w:val="24"/>
        </w:rPr>
        <w:t>and</w:t>
      </w:r>
      <w:r w:rsidRPr="0046706B">
        <w:rPr>
          <w:sz w:val="24"/>
          <w:szCs w:val="24"/>
        </w:rPr>
        <w:t xml:space="preserve"> its own Senior Secondary Certificate. </w:t>
      </w:r>
    </w:p>
    <w:p w:rsidR="009D302D" w:rsidRPr="00B80DA4" w:rsidRDefault="009D302D" w:rsidP="009D302D">
      <w:pPr>
        <w:pStyle w:val="ListParagraph"/>
        <w:spacing w:before="200" w:after="0"/>
        <w:contextualSpacing w:val="0"/>
        <w:rPr>
          <w:sz w:val="24"/>
          <w:szCs w:val="24"/>
        </w:rPr>
      </w:pPr>
      <w:r>
        <w:rPr>
          <w:sz w:val="24"/>
          <w:szCs w:val="24"/>
        </w:rPr>
        <w:t xml:space="preserve">Each </w:t>
      </w:r>
      <w:r w:rsidRPr="00383153">
        <w:rPr>
          <w:sz w:val="24"/>
          <w:szCs w:val="24"/>
        </w:rPr>
        <w:t xml:space="preserve">ACACA agency </w:t>
      </w:r>
      <w:r w:rsidRPr="0046706B">
        <w:rPr>
          <w:sz w:val="24"/>
          <w:szCs w:val="24"/>
        </w:rPr>
        <w:t>do</w:t>
      </w:r>
      <w:r>
        <w:rPr>
          <w:sz w:val="24"/>
          <w:szCs w:val="24"/>
        </w:rPr>
        <w:t>es</w:t>
      </w:r>
      <w:r w:rsidRPr="0046706B">
        <w:rPr>
          <w:sz w:val="24"/>
          <w:szCs w:val="24"/>
        </w:rPr>
        <w:t xml:space="preserve"> so on the basis that the quality of VET is regulated by the VET system</w:t>
      </w:r>
      <w:r>
        <w:rPr>
          <w:sz w:val="24"/>
          <w:szCs w:val="24"/>
        </w:rPr>
        <w:t xml:space="preserve"> through the functions of the </w:t>
      </w:r>
      <w:r w:rsidRPr="00B80DA4">
        <w:rPr>
          <w:sz w:val="24"/>
          <w:szCs w:val="24"/>
        </w:rPr>
        <w:t>Australian Skills Quality Authority (ASQA) and the VET Quality Framework.</w:t>
      </w:r>
    </w:p>
    <w:p w:rsidR="009D302D" w:rsidRPr="00B80DA4" w:rsidRDefault="009D302D" w:rsidP="009D302D">
      <w:pPr>
        <w:pStyle w:val="ListParagraph"/>
        <w:spacing w:before="200" w:after="0"/>
        <w:contextualSpacing w:val="0"/>
        <w:rPr>
          <w:sz w:val="24"/>
          <w:szCs w:val="24"/>
        </w:rPr>
      </w:pPr>
      <w:r>
        <w:rPr>
          <w:sz w:val="24"/>
          <w:szCs w:val="24"/>
        </w:rPr>
        <w:t>The recognition between VET and</w:t>
      </w:r>
      <w:r w:rsidRPr="00B80DA4">
        <w:rPr>
          <w:sz w:val="24"/>
          <w:szCs w:val="24"/>
        </w:rPr>
        <w:t xml:space="preserve"> Senior Secondary Certificates across the states and territories occurs through the following set of common practices:</w:t>
      </w:r>
    </w:p>
    <w:p w:rsidR="009D302D" w:rsidRDefault="009D302D" w:rsidP="009D302D">
      <w:pPr>
        <w:pStyle w:val="ListParagraph"/>
        <w:numPr>
          <w:ilvl w:val="0"/>
          <w:numId w:val="2"/>
        </w:numPr>
        <w:spacing w:before="100" w:after="0"/>
        <w:ind w:left="1797" w:hanging="357"/>
        <w:contextualSpacing w:val="0"/>
        <w:rPr>
          <w:sz w:val="24"/>
        </w:rPr>
      </w:pPr>
      <w:r w:rsidRPr="00B80DA4">
        <w:rPr>
          <w:sz w:val="24"/>
        </w:rPr>
        <w:t xml:space="preserve">all VET given credit towards a </w:t>
      </w:r>
      <w:r w:rsidRPr="0046706B">
        <w:rPr>
          <w:sz w:val="24"/>
          <w:szCs w:val="24"/>
        </w:rPr>
        <w:t xml:space="preserve">Senior Secondary Certificate </w:t>
      </w:r>
      <w:r>
        <w:rPr>
          <w:sz w:val="24"/>
        </w:rPr>
        <w:t>is drawn from nationally recognised training packages or accredited courses</w:t>
      </w:r>
    </w:p>
    <w:p w:rsidR="009D302D" w:rsidRDefault="009D302D" w:rsidP="009D302D">
      <w:pPr>
        <w:pStyle w:val="ListParagraph"/>
        <w:numPr>
          <w:ilvl w:val="0"/>
          <w:numId w:val="2"/>
        </w:numPr>
        <w:spacing w:before="100" w:after="0"/>
        <w:ind w:left="1797" w:hanging="357"/>
        <w:contextualSpacing w:val="0"/>
        <w:rPr>
          <w:sz w:val="24"/>
        </w:rPr>
      </w:pPr>
      <w:r>
        <w:rPr>
          <w:sz w:val="24"/>
        </w:rPr>
        <w:t xml:space="preserve">the </w:t>
      </w:r>
      <w:r w:rsidRPr="00B80DA4">
        <w:rPr>
          <w:sz w:val="24"/>
        </w:rPr>
        <w:t>VET is delivered and/or assessed by RTOs</w:t>
      </w:r>
      <w:r>
        <w:rPr>
          <w:sz w:val="24"/>
        </w:rPr>
        <w:t xml:space="preserve"> who</w:t>
      </w:r>
      <w:r w:rsidR="00E8585F">
        <w:rPr>
          <w:sz w:val="24"/>
        </w:rPr>
        <w:t xml:space="preserve"> comply</w:t>
      </w:r>
      <w:r w:rsidRPr="00B80DA4">
        <w:rPr>
          <w:sz w:val="24"/>
        </w:rPr>
        <w:t xml:space="preserve"> with the VET Quality Framework </w:t>
      </w:r>
    </w:p>
    <w:p w:rsidR="009D302D" w:rsidRPr="00B80DA4" w:rsidRDefault="009D302D" w:rsidP="009D302D">
      <w:pPr>
        <w:pStyle w:val="ListParagraph"/>
        <w:numPr>
          <w:ilvl w:val="0"/>
          <w:numId w:val="2"/>
        </w:numPr>
        <w:spacing w:before="100" w:after="0"/>
        <w:ind w:left="1797" w:hanging="357"/>
        <w:contextualSpacing w:val="0"/>
        <w:rPr>
          <w:sz w:val="24"/>
        </w:rPr>
      </w:pPr>
      <w:r w:rsidRPr="00B80DA4">
        <w:rPr>
          <w:sz w:val="24"/>
        </w:rPr>
        <w:t xml:space="preserve">all VET that gains credit towards a </w:t>
      </w:r>
      <w:r w:rsidRPr="0046706B">
        <w:rPr>
          <w:sz w:val="24"/>
          <w:szCs w:val="24"/>
        </w:rPr>
        <w:t xml:space="preserve">Senior Secondary Certificate </w:t>
      </w:r>
      <w:r w:rsidRPr="00B80DA4">
        <w:rPr>
          <w:sz w:val="24"/>
        </w:rPr>
        <w:t>is assessed within a competency-based assessment f</w:t>
      </w:r>
      <w:r>
        <w:rPr>
          <w:sz w:val="24"/>
        </w:rPr>
        <w:t xml:space="preserve">ramework by assessors who comply with </w:t>
      </w:r>
      <w:r w:rsidRPr="00B80DA4">
        <w:rPr>
          <w:sz w:val="24"/>
          <w:szCs w:val="24"/>
        </w:rPr>
        <w:t>ASQA</w:t>
      </w:r>
      <w:r>
        <w:rPr>
          <w:sz w:val="24"/>
          <w:szCs w:val="24"/>
        </w:rPr>
        <w:t xml:space="preserve"> standards</w:t>
      </w:r>
    </w:p>
    <w:p w:rsidR="009D302D" w:rsidRDefault="009D302D" w:rsidP="009D302D">
      <w:pPr>
        <w:pStyle w:val="ListParagraph"/>
        <w:numPr>
          <w:ilvl w:val="0"/>
          <w:numId w:val="2"/>
        </w:numPr>
        <w:spacing w:before="100" w:after="0"/>
        <w:ind w:left="1797" w:hanging="357"/>
        <w:contextualSpacing w:val="0"/>
        <w:rPr>
          <w:sz w:val="24"/>
        </w:rPr>
      </w:pPr>
      <w:r w:rsidRPr="00B80DA4">
        <w:rPr>
          <w:sz w:val="24"/>
        </w:rPr>
        <w:t>students are awarded nationally recognised VET qualifications and/or Statements of Attainment by the RTO delivering and/or assessing the VET</w:t>
      </w:r>
    </w:p>
    <w:p w:rsidR="009D302D" w:rsidRPr="004F3E83" w:rsidRDefault="009D302D" w:rsidP="009D302D">
      <w:pPr>
        <w:pStyle w:val="ListParagraph"/>
        <w:numPr>
          <w:ilvl w:val="0"/>
          <w:numId w:val="2"/>
        </w:numPr>
        <w:spacing w:before="100" w:after="0"/>
        <w:ind w:left="1797" w:hanging="357"/>
        <w:contextualSpacing w:val="0"/>
        <w:rPr>
          <w:sz w:val="24"/>
        </w:rPr>
      </w:pPr>
      <w:proofErr w:type="gramStart"/>
      <w:r>
        <w:rPr>
          <w:sz w:val="24"/>
          <w:szCs w:val="24"/>
        </w:rPr>
        <w:t>each</w:t>
      </w:r>
      <w:proofErr w:type="gramEnd"/>
      <w:r>
        <w:rPr>
          <w:sz w:val="24"/>
          <w:szCs w:val="24"/>
        </w:rPr>
        <w:t xml:space="preserve"> </w:t>
      </w:r>
      <w:r w:rsidRPr="00383153">
        <w:rPr>
          <w:sz w:val="24"/>
          <w:szCs w:val="24"/>
        </w:rPr>
        <w:t xml:space="preserve">ACACA agency </w:t>
      </w:r>
      <w:r>
        <w:t>wor</w:t>
      </w:r>
      <w:r w:rsidR="00E876FA">
        <w:t>ks with industry groups at the s</w:t>
      </w:r>
      <w:r>
        <w:t>tate/</w:t>
      </w:r>
      <w:r w:rsidR="00E876FA">
        <w:t>t</w:t>
      </w:r>
      <w:r>
        <w:t xml:space="preserve">erritory level in making decisions about the recognition arrangements between VET and its </w:t>
      </w:r>
      <w:r w:rsidRPr="00B80DA4">
        <w:rPr>
          <w:sz w:val="24"/>
          <w:szCs w:val="24"/>
        </w:rPr>
        <w:t>Senior Secondary Certificate</w:t>
      </w:r>
      <w:r>
        <w:t xml:space="preserve">.  </w:t>
      </w:r>
    </w:p>
    <w:p w:rsidR="009D302D" w:rsidRDefault="009D302D" w:rsidP="009D302D">
      <w:pPr>
        <w:pStyle w:val="ListParagraph"/>
        <w:spacing w:before="200" w:after="0"/>
        <w:contextualSpacing w:val="0"/>
        <w:rPr>
          <w:sz w:val="24"/>
          <w:szCs w:val="24"/>
        </w:rPr>
      </w:pPr>
      <w:r>
        <w:rPr>
          <w:sz w:val="24"/>
          <w:szCs w:val="24"/>
        </w:rPr>
        <w:t>ACACA states</w:t>
      </w:r>
      <w:r w:rsidRPr="004F3E83">
        <w:rPr>
          <w:sz w:val="24"/>
          <w:szCs w:val="24"/>
        </w:rPr>
        <w:t xml:space="preserve"> in the strongest terms that </w:t>
      </w:r>
      <w:r>
        <w:rPr>
          <w:sz w:val="24"/>
          <w:szCs w:val="24"/>
        </w:rPr>
        <w:t>there should be</w:t>
      </w:r>
      <w:r w:rsidRPr="004F3E83">
        <w:rPr>
          <w:sz w:val="24"/>
          <w:szCs w:val="24"/>
        </w:rPr>
        <w:t xml:space="preserve"> </w:t>
      </w:r>
      <w:r w:rsidRPr="004F3E83">
        <w:rPr>
          <w:i/>
          <w:sz w:val="24"/>
          <w:szCs w:val="24"/>
        </w:rPr>
        <w:t>no</w:t>
      </w:r>
      <w:r>
        <w:rPr>
          <w:sz w:val="24"/>
          <w:szCs w:val="24"/>
        </w:rPr>
        <w:t xml:space="preserve"> </w:t>
      </w:r>
      <w:r w:rsidRPr="004F3E83">
        <w:rPr>
          <w:sz w:val="24"/>
          <w:szCs w:val="24"/>
        </w:rPr>
        <w:t xml:space="preserve">differentiation between the VET that features in the recognition arrangements for </w:t>
      </w:r>
      <w:r w:rsidRPr="00B80DA4">
        <w:rPr>
          <w:sz w:val="24"/>
          <w:szCs w:val="24"/>
        </w:rPr>
        <w:t>Senior Secondary Certificates</w:t>
      </w:r>
      <w:r w:rsidRPr="004F3E83">
        <w:rPr>
          <w:sz w:val="24"/>
          <w:szCs w:val="24"/>
        </w:rPr>
        <w:t xml:space="preserve"> and </w:t>
      </w:r>
      <w:r>
        <w:rPr>
          <w:sz w:val="24"/>
          <w:szCs w:val="24"/>
        </w:rPr>
        <w:t xml:space="preserve">the </w:t>
      </w:r>
      <w:r w:rsidRPr="004F3E83">
        <w:rPr>
          <w:sz w:val="24"/>
          <w:szCs w:val="24"/>
        </w:rPr>
        <w:t>VET that is delivered in other areas of the VET sector.</w:t>
      </w:r>
    </w:p>
    <w:p w:rsidR="009D302D" w:rsidRPr="00B811F4" w:rsidRDefault="009D302D" w:rsidP="009D302D">
      <w:pPr>
        <w:pStyle w:val="ListParagraph"/>
        <w:spacing w:before="200" w:after="0"/>
        <w:ind w:left="0"/>
        <w:contextualSpacing w:val="0"/>
        <w:rPr>
          <w:b/>
          <w:i/>
          <w:sz w:val="24"/>
          <w:szCs w:val="24"/>
        </w:rPr>
      </w:pPr>
      <w:r>
        <w:rPr>
          <w:b/>
          <w:i/>
          <w:sz w:val="24"/>
          <w:szCs w:val="24"/>
        </w:rPr>
        <w:lastRenderedPageBreak/>
        <w:t>3.3</w:t>
      </w:r>
      <w:r w:rsidRPr="00B811F4">
        <w:rPr>
          <w:b/>
          <w:i/>
          <w:sz w:val="24"/>
          <w:szCs w:val="24"/>
        </w:rPr>
        <w:tab/>
      </w:r>
      <w:r>
        <w:rPr>
          <w:b/>
          <w:i/>
          <w:sz w:val="24"/>
          <w:szCs w:val="24"/>
        </w:rPr>
        <w:t>Focusing on the individual as well as systems</w:t>
      </w:r>
    </w:p>
    <w:p w:rsidR="009D302D" w:rsidRDefault="009D302D" w:rsidP="009D302D">
      <w:pPr>
        <w:pStyle w:val="ListParagraph"/>
        <w:spacing w:before="200" w:after="0"/>
        <w:contextualSpacing w:val="0"/>
        <w:rPr>
          <w:sz w:val="24"/>
          <w:szCs w:val="24"/>
        </w:rPr>
      </w:pPr>
      <w:r>
        <w:rPr>
          <w:sz w:val="24"/>
          <w:szCs w:val="24"/>
        </w:rPr>
        <w:t>ACACA agencies respect the responsibility and authority of the VET sector for the management of its quality standards and the overall integrity of VET.</w:t>
      </w:r>
    </w:p>
    <w:p w:rsidR="009D302D" w:rsidRDefault="009D302D" w:rsidP="009D302D">
      <w:pPr>
        <w:pStyle w:val="ListParagraph"/>
        <w:spacing w:before="200" w:after="0"/>
        <w:contextualSpacing w:val="0"/>
        <w:rPr>
          <w:sz w:val="24"/>
          <w:szCs w:val="24"/>
        </w:rPr>
      </w:pPr>
      <w:r>
        <w:rPr>
          <w:sz w:val="24"/>
          <w:szCs w:val="24"/>
        </w:rPr>
        <w:t xml:space="preserve">ACACA agencies similarly place the highest priority on the integrity of their respective </w:t>
      </w:r>
      <w:r w:rsidRPr="0046706B">
        <w:rPr>
          <w:sz w:val="24"/>
          <w:szCs w:val="24"/>
        </w:rPr>
        <w:t>Senior Secondary Certificate</w:t>
      </w:r>
      <w:r>
        <w:rPr>
          <w:sz w:val="24"/>
          <w:szCs w:val="24"/>
        </w:rPr>
        <w:t xml:space="preserve"> through the curriculum standards and associated assessment standards of each certificate, together with each agency’s major focus on the validity and reliability of the assessments that contribute to the certificate.</w:t>
      </w:r>
    </w:p>
    <w:p w:rsidR="009D302D" w:rsidRDefault="00C9395C" w:rsidP="009D302D">
      <w:pPr>
        <w:pStyle w:val="ListParagraph"/>
        <w:spacing w:before="200" w:after="0"/>
        <w:contextualSpacing w:val="0"/>
        <w:rPr>
          <w:sz w:val="24"/>
          <w:szCs w:val="24"/>
        </w:rPr>
      </w:pPr>
      <w:r>
        <w:rPr>
          <w:sz w:val="24"/>
          <w:szCs w:val="24"/>
        </w:rPr>
        <w:t>ACACA further</w:t>
      </w:r>
      <w:r w:rsidR="009D302D">
        <w:rPr>
          <w:sz w:val="24"/>
          <w:szCs w:val="24"/>
        </w:rPr>
        <w:t xml:space="preserve"> affirms that a key outcome of the commitment to quality systems in both VET qualifications and </w:t>
      </w:r>
      <w:r w:rsidR="009D302D" w:rsidRPr="00B80DA4">
        <w:rPr>
          <w:sz w:val="24"/>
          <w:szCs w:val="24"/>
        </w:rPr>
        <w:t>Senior Secondary Certificates</w:t>
      </w:r>
      <w:r w:rsidR="009D302D">
        <w:rPr>
          <w:sz w:val="24"/>
          <w:szCs w:val="24"/>
        </w:rPr>
        <w:t xml:space="preserve"> is the value </w:t>
      </w:r>
      <w:r>
        <w:rPr>
          <w:sz w:val="24"/>
          <w:szCs w:val="24"/>
        </w:rPr>
        <w:t xml:space="preserve">they hold </w:t>
      </w:r>
      <w:r w:rsidR="009D302D">
        <w:rPr>
          <w:sz w:val="24"/>
          <w:szCs w:val="24"/>
        </w:rPr>
        <w:t xml:space="preserve">for individuals. The value of the systems is to give individuals access to credentials that recognise and contribute to their life-long learning and acknowledge that life-long learning does not necessarily occur through a linear trajectory. </w:t>
      </w:r>
    </w:p>
    <w:p w:rsidR="009D302D" w:rsidRDefault="009D302D" w:rsidP="009D302D">
      <w:pPr>
        <w:pStyle w:val="ListParagraph"/>
        <w:spacing w:before="200" w:after="0"/>
        <w:contextualSpacing w:val="0"/>
        <w:rPr>
          <w:sz w:val="24"/>
          <w:szCs w:val="24"/>
        </w:rPr>
      </w:pPr>
      <w:r>
        <w:rPr>
          <w:sz w:val="24"/>
          <w:szCs w:val="24"/>
        </w:rPr>
        <w:t xml:space="preserve">This benefit to the individual is especially important in the context of senior secondary education and the relationship between VET and </w:t>
      </w:r>
      <w:r w:rsidRPr="00B80DA4">
        <w:rPr>
          <w:sz w:val="24"/>
          <w:szCs w:val="24"/>
        </w:rPr>
        <w:t>Senior Secondary Certificates</w:t>
      </w:r>
      <w:r>
        <w:rPr>
          <w:sz w:val="24"/>
          <w:szCs w:val="24"/>
        </w:rPr>
        <w:t xml:space="preserve"> where young people are still making ongoing decisions about their futures.</w:t>
      </w:r>
    </w:p>
    <w:p w:rsidR="009D302D" w:rsidRDefault="009D302D" w:rsidP="009D302D">
      <w:pPr>
        <w:pStyle w:val="ListParagraph"/>
        <w:spacing w:before="200" w:after="0"/>
        <w:contextualSpacing w:val="0"/>
        <w:rPr>
          <w:sz w:val="24"/>
          <w:szCs w:val="24"/>
        </w:rPr>
      </w:pPr>
      <w:r>
        <w:rPr>
          <w:sz w:val="24"/>
          <w:szCs w:val="24"/>
        </w:rPr>
        <w:t xml:space="preserve">The </w:t>
      </w:r>
      <w:r w:rsidRPr="0046706B">
        <w:rPr>
          <w:sz w:val="24"/>
          <w:szCs w:val="24"/>
        </w:rPr>
        <w:t>Senior Secondary Certificate</w:t>
      </w:r>
      <w:r>
        <w:rPr>
          <w:sz w:val="24"/>
          <w:szCs w:val="24"/>
        </w:rPr>
        <w:t xml:space="preserve"> in each state and territory is designed to provide </w:t>
      </w:r>
      <w:r w:rsidR="00C9395C">
        <w:rPr>
          <w:sz w:val="24"/>
          <w:szCs w:val="24"/>
        </w:rPr>
        <w:t>individual senior secondary</w:t>
      </w:r>
      <w:r>
        <w:rPr>
          <w:sz w:val="24"/>
          <w:szCs w:val="24"/>
        </w:rPr>
        <w:t xml:space="preserve"> students with flexible options to gain the skills, knowledge and understandings necessary for a range of future transitions and pathways. </w:t>
      </w:r>
    </w:p>
    <w:p w:rsidR="00C9395C" w:rsidRPr="00C9395C" w:rsidRDefault="00C9395C" w:rsidP="00C9395C">
      <w:pPr>
        <w:pStyle w:val="ListParagraph"/>
        <w:spacing w:before="300" w:after="0"/>
        <w:ind w:left="0"/>
        <w:contextualSpacing w:val="0"/>
        <w:rPr>
          <w:b/>
          <w:i/>
          <w:sz w:val="24"/>
          <w:szCs w:val="24"/>
        </w:rPr>
      </w:pPr>
      <w:r>
        <w:rPr>
          <w:b/>
          <w:i/>
          <w:sz w:val="24"/>
          <w:szCs w:val="24"/>
        </w:rPr>
        <w:t>3.3</w:t>
      </w:r>
      <w:r w:rsidRPr="00B811F4">
        <w:rPr>
          <w:b/>
          <w:i/>
          <w:sz w:val="24"/>
          <w:szCs w:val="24"/>
        </w:rPr>
        <w:tab/>
      </w:r>
      <w:r>
        <w:rPr>
          <w:b/>
          <w:i/>
          <w:sz w:val="24"/>
          <w:szCs w:val="24"/>
        </w:rPr>
        <w:t xml:space="preserve">Focusing on </w:t>
      </w:r>
      <w:r>
        <w:rPr>
          <w:b/>
          <w:i/>
          <w:sz w:val="24"/>
          <w:szCs w:val="24"/>
        </w:rPr>
        <w:t>flexibility</w:t>
      </w:r>
    </w:p>
    <w:p w:rsidR="009D302D" w:rsidRDefault="00995D95" w:rsidP="009D302D">
      <w:pPr>
        <w:pStyle w:val="ListParagraph"/>
        <w:spacing w:before="200" w:after="0"/>
        <w:contextualSpacing w:val="0"/>
        <w:rPr>
          <w:sz w:val="24"/>
          <w:szCs w:val="24"/>
        </w:rPr>
      </w:pPr>
      <w:r>
        <w:rPr>
          <w:sz w:val="24"/>
          <w:szCs w:val="24"/>
        </w:rPr>
        <w:t>ACACA agencies recognise the importance of providing</w:t>
      </w:r>
      <w:r>
        <w:rPr>
          <w:sz w:val="24"/>
          <w:szCs w:val="24"/>
        </w:rPr>
        <w:t xml:space="preserve"> students</w:t>
      </w:r>
      <w:r w:rsidR="009D302D">
        <w:rPr>
          <w:sz w:val="24"/>
          <w:szCs w:val="24"/>
        </w:rPr>
        <w:t xml:space="preserve"> </w:t>
      </w:r>
      <w:r>
        <w:rPr>
          <w:sz w:val="24"/>
          <w:szCs w:val="24"/>
        </w:rPr>
        <w:t xml:space="preserve">with </w:t>
      </w:r>
      <w:r w:rsidR="009D302D">
        <w:rPr>
          <w:sz w:val="24"/>
          <w:szCs w:val="24"/>
        </w:rPr>
        <w:t xml:space="preserve">flexibility </w:t>
      </w:r>
      <w:r>
        <w:rPr>
          <w:sz w:val="24"/>
          <w:szCs w:val="24"/>
        </w:rPr>
        <w:t xml:space="preserve">in their studies towards a </w:t>
      </w:r>
      <w:r w:rsidRPr="0046706B">
        <w:rPr>
          <w:sz w:val="24"/>
          <w:szCs w:val="24"/>
        </w:rPr>
        <w:t>Senior Secondary Certificate</w:t>
      </w:r>
      <w:r>
        <w:rPr>
          <w:sz w:val="24"/>
          <w:szCs w:val="24"/>
        </w:rPr>
        <w:t>s. This flexibility</w:t>
      </w:r>
      <w:r w:rsidR="009D302D">
        <w:rPr>
          <w:sz w:val="24"/>
          <w:szCs w:val="24"/>
        </w:rPr>
        <w:t xml:space="preserve"> und</w:t>
      </w:r>
      <w:r>
        <w:rPr>
          <w:sz w:val="24"/>
          <w:szCs w:val="24"/>
        </w:rPr>
        <w:t xml:space="preserve">erpins the policy commitment </w:t>
      </w:r>
      <w:r w:rsidR="009D302D">
        <w:rPr>
          <w:sz w:val="24"/>
          <w:szCs w:val="24"/>
        </w:rPr>
        <w:t xml:space="preserve">to </w:t>
      </w:r>
      <w:r w:rsidR="009D302D" w:rsidRPr="008D3BD9">
        <w:rPr>
          <w:sz w:val="24"/>
          <w:szCs w:val="24"/>
        </w:rPr>
        <w:t xml:space="preserve">recognition </w:t>
      </w:r>
      <w:r w:rsidR="009D302D">
        <w:rPr>
          <w:sz w:val="24"/>
          <w:szCs w:val="24"/>
        </w:rPr>
        <w:t>arrangements between VET and</w:t>
      </w:r>
      <w:r w:rsidR="009D302D" w:rsidRPr="008D3BD9">
        <w:rPr>
          <w:sz w:val="24"/>
          <w:szCs w:val="24"/>
        </w:rPr>
        <w:t xml:space="preserve"> Senior Secondary Certificates</w:t>
      </w:r>
      <w:r w:rsidR="009D302D">
        <w:rPr>
          <w:sz w:val="24"/>
          <w:szCs w:val="24"/>
        </w:rPr>
        <w:t>.</w:t>
      </w:r>
    </w:p>
    <w:p w:rsidR="009D302D" w:rsidRDefault="009D302D" w:rsidP="009D302D">
      <w:pPr>
        <w:pStyle w:val="ListParagraph"/>
        <w:spacing w:before="200" w:after="0"/>
        <w:contextualSpacing w:val="0"/>
        <w:rPr>
          <w:sz w:val="24"/>
          <w:szCs w:val="24"/>
        </w:rPr>
      </w:pPr>
      <w:r>
        <w:rPr>
          <w:sz w:val="24"/>
          <w:szCs w:val="24"/>
        </w:rPr>
        <w:t>ACACA observes that a similar commitment to flexibility is evident in the recognition arrangements between the VET sector and the Higher Education sector.</w:t>
      </w:r>
    </w:p>
    <w:p w:rsidR="009D302D" w:rsidRDefault="009D302D" w:rsidP="009D302D">
      <w:pPr>
        <w:pStyle w:val="ListParagraph"/>
        <w:spacing w:before="200" w:after="0"/>
        <w:contextualSpacing w:val="0"/>
        <w:rPr>
          <w:sz w:val="24"/>
          <w:szCs w:val="24"/>
        </w:rPr>
      </w:pPr>
      <w:r>
        <w:rPr>
          <w:sz w:val="24"/>
          <w:szCs w:val="24"/>
        </w:rPr>
        <w:t>ACACA acknowledges that these recognition arrangements can lead to a range of purposes and uses as to why individuals undertake both VET and</w:t>
      </w:r>
      <w:r w:rsidRPr="008D3BD9">
        <w:rPr>
          <w:sz w:val="24"/>
          <w:szCs w:val="24"/>
        </w:rPr>
        <w:t xml:space="preserve"> </w:t>
      </w:r>
      <w:r>
        <w:rPr>
          <w:sz w:val="24"/>
          <w:szCs w:val="24"/>
        </w:rPr>
        <w:t xml:space="preserve">a </w:t>
      </w:r>
      <w:r w:rsidRPr="008D3BD9">
        <w:rPr>
          <w:sz w:val="24"/>
          <w:szCs w:val="24"/>
        </w:rPr>
        <w:t>Senior Secondary Certificate</w:t>
      </w:r>
      <w:r>
        <w:rPr>
          <w:sz w:val="24"/>
          <w:szCs w:val="24"/>
        </w:rPr>
        <w:t>.</w:t>
      </w:r>
      <w:r w:rsidRPr="008D3BD9">
        <w:rPr>
          <w:sz w:val="24"/>
          <w:szCs w:val="24"/>
        </w:rPr>
        <w:t xml:space="preserve"> </w:t>
      </w:r>
      <w:r>
        <w:rPr>
          <w:sz w:val="24"/>
          <w:szCs w:val="24"/>
        </w:rPr>
        <w:t xml:space="preserve"> ACACA considers this </w:t>
      </w:r>
      <w:r w:rsidR="00995D95">
        <w:rPr>
          <w:sz w:val="24"/>
          <w:szCs w:val="24"/>
        </w:rPr>
        <w:t>diversity of</w:t>
      </w:r>
      <w:r w:rsidR="00995D95" w:rsidRPr="00995D95">
        <w:rPr>
          <w:sz w:val="24"/>
          <w:szCs w:val="24"/>
        </w:rPr>
        <w:t xml:space="preserve"> </w:t>
      </w:r>
      <w:r w:rsidR="00995D95">
        <w:rPr>
          <w:sz w:val="24"/>
          <w:szCs w:val="24"/>
        </w:rPr>
        <w:t>purposes and uses</w:t>
      </w:r>
      <w:r w:rsidR="00995D95">
        <w:rPr>
          <w:sz w:val="24"/>
          <w:szCs w:val="24"/>
        </w:rPr>
        <w:t xml:space="preserve"> </w:t>
      </w:r>
      <w:r>
        <w:rPr>
          <w:sz w:val="24"/>
          <w:szCs w:val="24"/>
        </w:rPr>
        <w:t>to be a positive feature</w:t>
      </w:r>
      <w:r w:rsidR="00C9395C">
        <w:rPr>
          <w:sz w:val="24"/>
          <w:szCs w:val="24"/>
        </w:rPr>
        <w:t xml:space="preserve"> of the arrangements.</w:t>
      </w:r>
    </w:p>
    <w:p w:rsidR="00995D95" w:rsidRPr="00624237" w:rsidRDefault="00995D95" w:rsidP="00624237">
      <w:pPr>
        <w:pStyle w:val="ListParagraph"/>
        <w:spacing w:before="200" w:after="0"/>
        <w:contextualSpacing w:val="0"/>
        <w:rPr>
          <w:sz w:val="24"/>
          <w:szCs w:val="24"/>
        </w:rPr>
      </w:pPr>
      <w:r>
        <w:rPr>
          <w:sz w:val="24"/>
          <w:szCs w:val="24"/>
        </w:rPr>
        <w:t xml:space="preserve">ACACA </w:t>
      </w:r>
      <w:r>
        <w:rPr>
          <w:sz w:val="24"/>
          <w:szCs w:val="24"/>
        </w:rPr>
        <w:t xml:space="preserve">further </w:t>
      </w:r>
      <w:r>
        <w:rPr>
          <w:sz w:val="24"/>
          <w:szCs w:val="24"/>
        </w:rPr>
        <w:t xml:space="preserve">acknowledges </w:t>
      </w:r>
      <w:r>
        <w:rPr>
          <w:sz w:val="24"/>
          <w:szCs w:val="24"/>
        </w:rPr>
        <w:t>the concurrent study of both</w:t>
      </w:r>
      <w:r w:rsidR="00C9395C">
        <w:rPr>
          <w:sz w:val="24"/>
          <w:szCs w:val="24"/>
        </w:rPr>
        <w:t xml:space="preserve"> VET and</w:t>
      </w:r>
      <w:r w:rsidR="00C9395C" w:rsidRPr="008D3BD9">
        <w:rPr>
          <w:sz w:val="24"/>
          <w:szCs w:val="24"/>
        </w:rPr>
        <w:t xml:space="preserve"> </w:t>
      </w:r>
      <w:r>
        <w:rPr>
          <w:sz w:val="24"/>
          <w:szCs w:val="24"/>
        </w:rPr>
        <w:t>a Senior Secondary Certificate</w:t>
      </w:r>
      <w:r w:rsidR="00C9395C">
        <w:rPr>
          <w:sz w:val="24"/>
          <w:szCs w:val="24"/>
        </w:rPr>
        <w:t xml:space="preserve"> </w:t>
      </w:r>
      <w:r>
        <w:rPr>
          <w:sz w:val="24"/>
          <w:szCs w:val="24"/>
        </w:rPr>
        <w:t xml:space="preserve">is also likely to produce a complex set of outcomes. </w:t>
      </w:r>
      <w:r w:rsidR="009D302D">
        <w:rPr>
          <w:sz w:val="24"/>
          <w:szCs w:val="24"/>
        </w:rPr>
        <w:t xml:space="preserve">ACACA </w:t>
      </w:r>
      <w:r>
        <w:rPr>
          <w:sz w:val="24"/>
          <w:szCs w:val="24"/>
        </w:rPr>
        <w:t>considers that the</w:t>
      </w:r>
      <w:r w:rsidR="00842F4D">
        <w:rPr>
          <w:sz w:val="24"/>
          <w:szCs w:val="24"/>
        </w:rPr>
        <w:t>se</w:t>
      </w:r>
      <w:r w:rsidR="009D302D">
        <w:rPr>
          <w:sz w:val="24"/>
          <w:szCs w:val="24"/>
        </w:rPr>
        <w:t xml:space="preserve"> outcomes are</w:t>
      </w:r>
      <w:r w:rsidR="00842F4D">
        <w:rPr>
          <w:sz w:val="24"/>
          <w:szCs w:val="24"/>
        </w:rPr>
        <w:t xml:space="preserve"> best regarded as</w:t>
      </w:r>
      <w:r w:rsidR="009D302D">
        <w:rPr>
          <w:sz w:val="24"/>
          <w:szCs w:val="24"/>
        </w:rPr>
        <w:t xml:space="preserve"> multiple rather than singular</w:t>
      </w:r>
      <w:r>
        <w:rPr>
          <w:sz w:val="24"/>
          <w:szCs w:val="24"/>
        </w:rPr>
        <w:t xml:space="preserve">. </w:t>
      </w:r>
      <w:r w:rsidR="009D302D">
        <w:rPr>
          <w:sz w:val="24"/>
          <w:szCs w:val="24"/>
        </w:rPr>
        <w:t xml:space="preserve"> </w:t>
      </w:r>
      <w:r>
        <w:rPr>
          <w:sz w:val="24"/>
          <w:szCs w:val="24"/>
        </w:rPr>
        <w:t xml:space="preserve">They </w:t>
      </w:r>
      <w:r w:rsidR="00842F4D">
        <w:rPr>
          <w:sz w:val="24"/>
          <w:szCs w:val="24"/>
        </w:rPr>
        <w:t>should not be regarded as</w:t>
      </w:r>
      <w:r w:rsidR="009D302D">
        <w:rPr>
          <w:sz w:val="24"/>
          <w:szCs w:val="24"/>
        </w:rPr>
        <w:t xml:space="preserve"> necessarily linear.</w:t>
      </w:r>
    </w:p>
    <w:p w:rsidR="009D302D" w:rsidRDefault="009D302D" w:rsidP="009D302D">
      <w:pPr>
        <w:pStyle w:val="ListParagraph"/>
        <w:numPr>
          <w:ilvl w:val="0"/>
          <w:numId w:val="1"/>
        </w:numPr>
        <w:ind w:left="357" w:hanging="357"/>
        <w:contextualSpacing w:val="0"/>
        <w:rPr>
          <w:rFonts w:cs="Arial"/>
          <w:b/>
          <w:bCs/>
          <w:sz w:val="24"/>
          <w:szCs w:val="24"/>
        </w:rPr>
      </w:pPr>
      <w:r w:rsidRPr="008A5023">
        <w:rPr>
          <w:rFonts w:cs="Arial"/>
          <w:b/>
          <w:bCs/>
          <w:sz w:val="24"/>
          <w:szCs w:val="24"/>
        </w:rPr>
        <w:lastRenderedPageBreak/>
        <w:t>Key issues</w:t>
      </w:r>
    </w:p>
    <w:p w:rsidR="009D302D" w:rsidRDefault="00624237" w:rsidP="009D302D">
      <w:pPr>
        <w:pStyle w:val="ListParagraph"/>
        <w:ind w:left="357"/>
        <w:contextualSpacing w:val="0"/>
        <w:rPr>
          <w:sz w:val="24"/>
          <w:szCs w:val="24"/>
        </w:rPr>
      </w:pPr>
      <w:r>
        <w:rPr>
          <w:rFonts w:cs="Arial"/>
          <w:bCs/>
          <w:sz w:val="24"/>
          <w:szCs w:val="24"/>
        </w:rPr>
        <w:t>ACACA considers</w:t>
      </w:r>
      <w:r w:rsidR="009D302D">
        <w:rPr>
          <w:rFonts w:cs="Arial"/>
          <w:bCs/>
          <w:sz w:val="24"/>
          <w:szCs w:val="24"/>
        </w:rPr>
        <w:t xml:space="preserve"> the following issues </w:t>
      </w:r>
      <w:r>
        <w:rPr>
          <w:rFonts w:cs="Arial"/>
          <w:bCs/>
          <w:sz w:val="24"/>
          <w:szCs w:val="24"/>
        </w:rPr>
        <w:t>should be addressed to strengthen</w:t>
      </w:r>
      <w:r w:rsidR="009D302D">
        <w:rPr>
          <w:rFonts w:cs="Arial"/>
          <w:bCs/>
          <w:sz w:val="24"/>
          <w:szCs w:val="24"/>
        </w:rPr>
        <w:t xml:space="preserve"> the </w:t>
      </w:r>
      <w:r>
        <w:rPr>
          <w:sz w:val="24"/>
          <w:szCs w:val="24"/>
        </w:rPr>
        <w:t>relationship</w:t>
      </w:r>
      <w:r w:rsidR="009D302D" w:rsidRPr="004F3E83">
        <w:rPr>
          <w:sz w:val="24"/>
          <w:szCs w:val="24"/>
        </w:rPr>
        <w:t xml:space="preserve"> </w:t>
      </w:r>
      <w:r w:rsidR="009D302D">
        <w:rPr>
          <w:sz w:val="24"/>
          <w:szCs w:val="24"/>
        </w:rPr>
        <w:t xml:space="preserve">between </w:t>
      </w:r>
      <w:r w:rsidR="009D302D" w:rsidRPr="004F3E83">
        <w:rPr>
          <w:sz w:val="24"/>
          <w:szCs w:val="24"/>
        </w:rPr>
        <w:t xml:space="preserve">VET </w:t>
      </w:r>
      <w:r w:rsidR="009D302D">
        <w:rPr>
          <w:sz w:val="24"/>
          <w:szCs w:val="24"/>
        </w:rPr>
        <w:t>and</w:t>
      </w:r>
      <w:r w:rsidR="009D302D" w:rsidRPr="004F3E83">
        <w:rPr>
          <w:sz w:val="24"/>
          <w:szCs w:val="24"/>
        </w:rPr>
        <w:t xml:space="preserve"> </w:t>
      </w:r>
      <w:r w:rsidR="009D302D" w:rsidRPr="00B80DA4">
        <w:rPr>
          <w:sz w:val="24"/>
          <w:szCs w:val="24"/>
        </w:rPr>
        <w:t>Senior Secondary Certificates</w:t>
      </w:r>
      <w:r w:rsidR="009D302D">
        <w:rPr>
          <w:sz w:val="24"/>
          <w:szCs w:val="24"/>
        </w:rPr>
        <w:t xml:space="preserve">. </w:t>
      </w:r>
    </w:p>
    <w:p w:rsidR="009D302D" w:rsidRPr="00BE79E3" w:rsidRDefault="009D302D" w:rsidP="009D302D">
      <w:pPr>
        <w:pStyle w:val="ListParagraph"/>
        <w:ind w:left="357"/>
        <w:contextualSpacing w:val="0"/>
        <w:rPr>
          <w:sz w:val="24"/>
        </w:rPr>
      </w:pPr>
      <w:r>
        <w:rPr>
          <w:rFonts w:cs="Arial"/>
          <w:bCs/>
          <w:sz w:val="24"/>
          <w:szCs w:val="24"/>
        </w:rPr>
        <w:t xml:space="preserve">ACACA considers the issues have particular relevance in the context of the development of a new Framework </w:t>
      </w:r>
      <w:r w:rsidRPr="00383153">
        <w:rPr>
          <w:sz w:val="24"/>
        </w:rPr>
        <w:t xml:space="preserve">for VET delivered to young people </w:t>
      </w:r>
      <w:r>
        <w:rPr>
          <w:sz w:val="24"/>
        </w:rPr>
        <w:t>in senior secondary education.</w:t>
      </w:r>
    </w:p>
    <w:p w:rsidR="009D302D" w:rsidRPr="008A5023" w:rsidRDefault="009D302D" w:rsidP="009D302D">
      <w:pPr>
        <w:pStyle w:val="ListParagraph"/>
        <w:numPr>
          <w:ilvl w:val="1"/>
          <w:numId w:val="1"/>
        </w:numPr>
        <w:spacing w:before="300" w:after="0"/>
        <w:contextualSpacing w:val="0"/>
        <w:rPr>
          <w:b/>
          <w:sz w:val="24"/>
          <w:szCs w:val="24"/>
        </w:rPr>
      </w:pPr>
      <w:r w:rsidRPr="008A5023">
        <w:rPr>
          <w:b/>
          <w:sz w:val="24"/>
          <w:szCs w:val="24"/>
        </w:rPr>
        <w:t>Terminology</w:t>
      </w:r>
      <w:r>
        <w:rPr>
          <w:b/>
          <w:sz w:val="24"/>
          <w:szCs w:val="24"/>
        </w:rPr>
        <w:t xml:space="preserve"> of ‘VET in Schools’</w:t>
      </w:r>
    </w:p>
    <w:p w:rsidR="009D302D" w:rsidRDefault="009D302D" w:rsidP="009D302D">
      <w:pPr>
        <w:pStyle w:val="ListParagraph"/>
        <w:spacing w:before="200" w:after="0"/>
        <w:contextualSpacing w:val="0"/>
        <w:rPr>
          <w:b/>
          <w:i/>
          <w:sz w:val="24"/>
          <w:szCs w:val="24"/>
        </w:rPr>
      </w:pPr>
      <w:r>
        <w:rPr>
          <w:b/>
          <w:i/>
          <w:sz w:val="24"/>
          <w:szCs w:val="24"/>
        </w:rPr>
        <w:t>Major considerations:</w:t>
      </w:r>
    </w:p>
    <w:p w:rsidR="009D302D" w:rsidRPr="008D5EC3" w:rsidRDefault="009D302D" w:rsidP="009D302D">
      <w:pPr>
        <w:pStyle w:val="ListParagraph"/>
        <w:numPr>
          <w:ilvl w:val="0"/>
          <w:numId w:val="10"/>
        </w:numPr>
        <w:spacing w:before="200" w:after="0"/>
        <w:ind w:left="1077" w:hanging="357"/>
        <w:contextualSpacing w:val="0"/>
        <w:rPr>
          <w:rFonts w:eastAsia="Segoe UI Symbol" w:cs="Segoe UI Symbol"/>
          <w:sz w:val="24"/>
          <w:szCs w:val="24"/>
        </w:rPr>
      </w:pPr>
      <w:r w:rsidRPr="008D5EC3">
        <w:rPr>
          <w:rFonts w:eastAsia="Segoe UI Symbol" w:cs="Segoe UI Symbol"/>
          <w:sz w:val="24"/>
          <w:szCs w:val="24"/>
        </w:rPr>
        <w:t xml:space="preserve">In the </w:t>
      </w:r>
      <w:r w:rsidR="00C001E5" w:rsidRPr="00C001E5">
        <w:rPr>
          <w:rFonts w:eastAsia="Segoe UI Symbol" w:cs="Segoe UI Symbol"/>
          <w:i/>
          <w:sz w:val="24"/>
          <w:szCs w:val="24"/>
        </w:rPr>
        <w:t xml:space="preserve">Framework </w:t>
      </w:r>
      <w:r w:rsidR="00C001E5">
        <w:rPr>
          <w:rFonts w:eastAsia="Segoe UI Symbol" w:cs="Segoe UI Symbol"/>
          <w:i/>
          <w:sz w:val="24"/>
          <w:szCs w:val="24"/>
        </w:rPr>
        <w:t xml:space="preserve">for </w:t>
      </w:r>
      <w:r w:rsidR="00C001E5" w:rsidRPr="00C001E5">
        <w:rPr>
          <w:rFonts w:eastAsia="Segoe UI Symbol" w:cs="Segoe UI Symbol"/>
          <w:i/>
          <w:sz w:val="24"/>
          <w:szCs w:val="24"/>
        </w:rPr>
        <w:t>Vocational Education in Schools</w:t>
      </w:r>
      <w:r w:rsidR="00C001E5">
        <w:rPr>
          <w:rFonts w:eastAsia="Segoe UI Symbol" w:cs="Segoe UI Symbol"/>
          <w:i/>
          <w:sz w:val="24"/>
          <w:szCs w:val="24"/>
        </w:rPr>
        <w:t xml:space="preserve"> </w:t>
      </w:r>
      <w:r w:rsidR="00C001E5" w:rsidRPr="00C001E5">
        <w:rPr>
          <w:rFonts w:eastAsia="Segoe UI Symbol" w:cs="Segoe UI Symbol"/>
          <w:i/>
          <w:sz w:val="24"/>
          <w:szCs w:val="24"/>
        </w:rPr>
        <w:t>(2000)</w:t>
      </w:r>
      <w:r w:rsidRPr="008D5EC3">
        <w:rPr>
          <w:rFonts w:eastAsia="Segoe UI Symbol" w:cs="Segoe UI Symbol"/>
          <w:sz w:val="24"/>
          <w:szCs w:val="24"/>
        </w:rPr>
        <w:t xml:space="preserve">, the term </w:t>
      </w:r>
      <w:r>
        <w:rPr>
          <w:rFonts w:eastAsia="Segoe UI Symbol" w:cs="Segoe UI Symbol"/>
          <w:sz w:val="24"/>
          <w:szCs w:val="24"/>
        </w:rPr>
        <w:t>‘</w:t>
      </w:r>
      <w:r w:rsidRPr="008D5EC3">
        <w:rPr>
          <w:rFonts w:eastAsia="Segoe UI Symbol" w:cs="Segoe UI Symbol"/>
          <w:sz w:val="24"/>
          <w:szCs w:val="24"/>
        </w:rPr>
        <w:t>VET in Schools</w:t>
      </w:r>
      <w:r>
        <w:rPr>
          <w:rFonts w:eastAsia="Segoe UI Symbol" w:cs="Segoe UI Symbol"/>
          <w:sz w:val="24"/>
          <w:szCs w:val="24"/>
        </w:rPr>
        <w:t>’</w:t>
      </w:r>
      <w:r w:rsidRPr="008D5EC3">
        <w:rPr>
          <w:rFonts w:eastAsia="Segoe UI Symbol" w:cs="Segoe UI Symbol"/>
          <w:sz w:val="24"/>
          <w:szCs w:val="24"/>
        </w:rPr>
        <w:t xml:space="preserve"> </w:t>
      </w:r>
      <w:r>
        <w:rPr>
          <w:rFonts w:eastAsia="Segoe UI Symbol" w:cs="Segoe UI Symbol"/>
          <w:sz w:val="24"/>
          <w:szCs w:val="24"/>
        </w:rPr>
        <w:t>was used generally in relation to the overall framework. The term</w:t>
      </w:r>
      <w:r w:rsidRPr="008D5EC3">
        <w:rPr>
          <w:rFonts w:eastAsia="Segoe UI Symbol" w:cs="Segoe UI Symbol"/>
          <w:sz w:val="24"/>
          <w:szCs w:val="24"/>
        </w:rPr>
        <w:t xml:space="preserve"> was not used to </w:t>
      </w:r>
      <w:r>
        <w:rPr>
          <w:rFonts w:eastAsia="Segoe UI Symbol" w:cs="Segoe UI Symbol"/>
          <w:sz w:val="24"/>
          <w:szCs w:val="24"/>
        </w:rPr>
        <w:t>define</w:t>
      </w:r>
      <w:r w:rsidRPr="008D5EC3">
        <w:rPr>
          <w:rFonts w:eastAsia="Segoe UI Symbol" w:cs="Segoe UI Symbol"/>
          <w:sz w:val="24"/>
          <w:szCs w:val="24"/>
        </w:rPr>
        <w:t xml:space="preserve"> an</w:t>
      </w:r>
      <w:r>
        <w:rPr>
          <w:rFonts w:eastAsia="Segoe UI Symbol" w:cs="Segoe UI Symbol"/>
          <w:sz w:val="24"/>
          <w:szCs w:val="24"/>
        </w:rPr>
        <w:t>y</w:t>
      </w:r>
      <w:r w:rsidRPr="008D5EC3">
        <w:rPr>
          <w:rFonts w:eastAsia="Segoe UI Symbol" w:cs="Segoe UI Symbol"/>
          <w:sz w:val="24"/>
          <w:szCs w:val="24"/>
        </w:rPr>
        <w:t xml:space="preserve"> individual </w:t>
      </w:r>
      <w:r>
        <w:rPr>
          <w:rFonts w:eastAsia="Segoe UI Symbol" w:cs="Segoe UI Symbol"/>
          <w:sz w:val="24"/>
          <w:szCs w:val="24"/>
        </w:rPr>
        <w:t>element</w:t>
      </w:r>
      <w:r w:rsidRPr="008D5EC3">
        <w:rPr>
          <w:rFonts w:eastAsia="Segoe UI Symbol" w:cs="Segoe UI Symbol"/>
          <w:sz w:val="24"/>
          <w:szCs w:val="24"/>
        </w:rPr>
        <w:t xml:space="preserve"> of the framework. Instead the 6 </w:t>
      </w:r>
      <w:r>
        <w:rPr>
          <w:rFonts w:eastAsia="Segoe UI Symbol" w:cs="Segoe UI Symbol"/>
          <w:sz w:val="24"/>
          <w:szCs w:val="24"/>
        </w:rPr>
        <w:t>elements</w:t>
      </w:r>
      <w:r w:rsidRPr="008D5EC3">
        <w:rPr>
          <w:rFonts w:eastAsia="Segoe UI Symbol" w:cs="Segoe UI Symbol"/>
          <w:sz w:val="24"/>
          <w:szCs w:val="24"/>
        </w:rPr>
        <w:t xml:space="preserve"> of the </w:t>
      </w:r>
      <w:r>
        <w:rPr>
          <w:rFonts w:eastAsia="Segoe UI Symbol" w:cs="Segoe UI Symbol"/>
          <w:sz w:val="24"/>
          <w:szCs w:val="24"/>
        </w:rPr>
        <w:t xml:space="preserve">original </w:t>
      </w:r>
      <w:r w:rsidRPr="008D5EC3">
        <w:rPr>
          <w:rFonts w:eastAsia="Segoe UI Symbol" w:cs="Segoe UI Symbol"/>
          <w:sz w:val="24"/>
          <w:szCs w:val="24"/>
        </w:rPr>
        <w:t xml:space="preserve">framework were: </w:t>
      </w:r>
      <w:r>
        <w:rPr>
          <w:rFonts w:eastAsia="Segoe UI Symbol" w:cs="Segoe UI Symbol"/>
          <w:sz w:val="24"/>
          <w:szCs w:val="24"/>
        </w:rPr>
        <w:t>VET;</w:t>
      </w:r>
      <w:r w:rsidRPr="008D5EC3">
        <w:rPr>
          <w:rFonts w:eastAsia="Segoe UI Symbol" w:cs="Segoe UI Symbol"/>
          <w:sz w:val="24"/>
          <w:szCs w:val="24"/>
        </w:rPr>
        <w:t xml:space="preserve"> enterprise and vocational learning</w:t>
      </w:r>
      <w:r>
        <w:rPr>
          <w:rFonts w:eastAsia="Segoe UI Symbol" w:cs="Segoe UI Symbol"/>
          <w:sz w:val="24"/>
          <w:szCs w:val="24"/>
        </w:rPr>
        <w:t>;</w:t>
      </w:r>
      <w:r w:rsidRPr="008D5EC3">
        <w:rPr>
          <w:rFonts w:eastAsia="Segoe UI Symbol" w:cs="Segoe UI Symbol"/>
          <w:sz w:val="24"/>
          <w:szCs w:val="24"/>
        </w:rPr>
        <w:t xml:space="preserve"> student support services</w:t>
      </w:r>
      <w:r>
        <w:rPr>
          <w:rFonts w:eastAsia="Segoe UI Symbol" w:cs="Segoe UI Symbol"/>
          <w:sz w:val="24"/>
          <w:szCs w:val="24"/>
        </w:rPr>
        <w:t xml:space="preserve">; </w:t>
      </w:r>
      <w:r w:rsidRPr="008D5EC3">
        <w:rPr>
          <w:sz w:val="24"/>
          <w:szCs w:val="24"/>
        </w:rPr>
        <w:t>community and business partnerships</w:t>
      </w:r>
      <w:r>
        <w:rPr>
          <w:sz w:val="24"/>
          <w:szCs w:val="24"/>
        </w:rPr>
        <w:t>;</w:t>
      </w:r>
      <w:r w:rsidRPr="008D5EC3">
        <w:rPr>
          <w:rFonts w:ascii="Segoe UI Symbol" w:eastAsia="Segoe UI Symbol" w:hAnsi="Segoe UI Symbol" w:cs="Segoe UI Symbol"/>
          <w:sz w:val="24"/>
          <w:szCs w:val="24"/>
        </w:rPr>
        <w:t xml:space="preserve"> </w:t>
      </w:r>
      <w:r w:rsidRPr="008D5EC3">
        <w:rPr>
          <w:sz w:val="24"/>
          <w:szCs w:val="24"/>
        </w:rPr>
        <w:t>effective institutional and funding</w:t>
      </w:r>
      <w:r>
        <w:t xml:space="preserve"> arrangements; monitoring and evaluation.</w:t>
      </w:r>
      <w:r w:rsidR="00C001E5">
        <w:t xml:space="preserve"> </w:t>
      </w:r>
    </w:p>
    <w:p w:rsidR="009D302D" w:rsidRDefault="009D302D" w:rsidP="009D302D">
      <w:pPr>
        <w:pStyle w:val="ListParagraph"/>
        <w:numPr>
          <w:ilvl w:val="0"/>
          <w:numId w:val="10"/>
        </w:numPr>
        <w:spacing w:before="200" w:after="0"/>
        <w:ind w:left="1077" w:hanging="357"/>
        <w:contextualSpacing w:val="0"/>
        <w:rPr>
          <w:rFonts w:eastAsia="Segoe UI Symbol" w:cs="Segoe UI Symbol"/>
          <w:sz w:val="24"/>
          <w:szCs w:val="24"/>
        </w:rPr>
      </w:pPr>
      <w:r>
        <w:rPr>
          <w:rFonts w:eastAsia="Segoe UI Symbol" w:cs="Segoe UI Symbol"/>
          <w:sz w:val="24"/>
          <w:szCs w:val="24"/>
        </w:rPr>
        <w:t xml:space="preserve">Since the introduction of the </w:t>
      </w:r>
      <w:r w:rsidR="00C001E5">
        <w:rPr>
          <w:rFonts w:eastAsia="Segoe UI Symbol" w:cs="Segoe UI Symbol"/>
          <w:sz w:val="24"/>
          <w:szCs w:val="24"/>
        </w:rPr>
        <w:t xml:space="preserve"> </w:t>
      </w:r>
      <w:r>
        <w:rPr>
          <w:rFonts w:eastAsia="Segoe UI Symbol" w:cs="Segoe UI Symbol"/>
          <w:sz w:val="24"/>
          <w:szCs w:val="24"/>
        </w:rPr>
        <w:t>Framework</w:t>
      </w:r>
      <w:r w:rsidR="00C001E5">
        <w:rPr>
          <w:rFonts w:eastAsia="Segoe UI Symbol" w:cs="Segoe UI Symbol"/>
          <w:sz w:val="24"/>
          <w:szCs w:val="24"/>
        </w:rPr>
        <w:t xml:space="preserve"> in 2000</w:t>
      </w:r>
      <w:r>
        <w:rPr>
          <w:rFonts w:eastAsia="Segoe UI Symbol" w:cs="Segoe UI Symbol"/>
          <w:sz w:val="24"/>
          <w:szCs w:val="24"/>
        </w:rPr>
        <w:t>, the term ‘</w:t>
      </w:r>
      <w:r w:rsidRPr="008D5EC3">
        <w:rPr>
          <w:rFonts w:eastAsia="Segoe UI Symbol" w:cs="Segoe UI Symbol"/>
          <w:sz w:val="24"/>
          <w:szCs w:val="24"/>
        </w:rPr>
        <w:t>VET in Schools</w:t>
      </w:r>
      <w:r>
        <w:rPr>
          <w:rFonts w:eastAsia="Segoe UI Symbol" w:cs="Segoe UI Symbol"/>
          <w:sz w:val="24"/>
          <w:szCs w:val="24"/>
        </w:rPr>
        <w:t>’ has been mistakenly used by a range of groups as an entity in itself, for instance:</w:t>
      </w:r>
    </w:p>
    <w:p w:rsidR="009D302D" w:rsidRPr="00A8638B" w:rsidRDefault="009D302D" w:rsidP="009D302D">
      <w:pPr>
        <w:pStyle w:val="ListParagraph"/>
        <w:numPr>
          <w:ilvl w:val="0"/>
          <w:numId w:val="12"/>
        </w:numPr>
        <w:spacing w:before="100" w:after="0"/>
        <w:ind w:left="1792" w:hanging="357"/>
        <w:contextualSpacing w:val="0"/>
        <w:rPr>
          <w:rFonts w:eastAsia="Segoe UI Symbol" w:cs="Segoe UI Symbol"/>
        </w:rPr>
      </w:pPr>
      <w:r w:rsidRPr="00A8638B">
        <w:rPr>
          <w:rFonts w:eastAsia="Segoe UI Symbol" w:cs="Segoe UI Symbol"/>
          <w:sz w:val="24"/>
          <w:szCs w:val="24"/>
        </w:rPr>
        <w:t xml:space="preserve">‘VET in Schools qualifications’:  no such qualifications exist in the </w:t>
      </w:r>
      <w:r w:rsidRPr="00A8638B">
        <w:rPr>
          <w:sz w:val="24"/>
          <w:szCs w:val="24"/>
        </w:rPr>
        <w:t>Australian Qualifications Framework</w:t>
      </w:r>
    </w:p>
    <w:p w:rsidR="009D302D" w:rsidRPr="0082629B" w:rsidRDefault="009D302D" w:rsidP="009D302D">
      <w:pPr>
        <w:pStyle w:val="ListParagraph"/>
        <w:numPr>
          <w:ilvl w:val="0"/>
          <w:numId w:val="12"/>
        </w:numPr>
        <w:spacing w:before="100" w:after="0"/>
        <w:ind w:left="1792" w:hanging="357"/>
        <w:contextualSpacing w:val="0"/>
        <w:rPr>
          <w:rFonts w:eastAsia="Segoe UI Symbol" w:cs="Segoe UI Symbol"/>
        </w:rPr>
      </w:pPr>
      <w:r w:rsidRPr="00A8638B">
        <w:rPr>
          <w:rFonts w:eastAsia="Segoe UI Symbol" w:cs="Segoe UI Symbol"/>
          <w:sz w:val="24"/>
          <w:szCs w:val="24"/>
        </w:rPr>
        <w:t xml:space="preserve">‘VET in Schools </w:t>
      </w:r>
      <w:r>
        <w:rPr>
          <w:rFonts w:eastAsia="Segoe UI Symbol" w:cs="Segoe UI Symbol"/>
          <w:sz w:val="24"/>
          <w:szCs w:val="24"/>
        </w:rPr>
        <w:t>programs</w:t>
      </w:r>
      <w:r w:rsidRPr="00A8638B">
        <w:rPr>
          <w:rFonts w:eastAsia="Segoe UI Symbol" w:cs="Segoe UI Symbol"/>
          <w:sz w:val="24"/>
          <w:szCs w:val="24"/>
        </w:rPr>
        <w:t xml:space="preserve">’:  </w:t>
      </w:r>
      <w:r>
        <w:rPr>
          <w:rFonts w:eastAsia="Segoe UI Symbol" w:cs="Segoe UI Symbol"/>
          <w:sz w:val="24"/>
          <w:szCs w:val="24"/>
        </w:rPr>
        <w:t xml:space="preserve">the programs are either VET managed by the VET sector; or vocational learning courses/subjects managed by the school sector; or other forms of student support services such as career counselling. </w:t>
      </w:r>
    </w:p>
    <w:p w:rsidR="009D302D" w:rsidRDefault="009D302D" w:rsidP="009D302D">
      <w:pPr>
        <w:pStyle w:val="ListParagraph"/>
        <w:numPr>
          <w:ilvl w:val="0"/>
          <w:numId w:val="10"/>
        </w:numPr>
        <w:spacing w:before="200" w:after="0"/>
        <w:ind w:left="1077" w:hanging="357"/>
        <w:contextualSpacing w:val="0"/>
        <w:rPr>
          <w:rFonts w:eastAsia="Segoe UI Symbol" w:cs="Segoe UI Symbol"/>
          <w:sz w:val="24"/>
          <w:szCs w:val="24"/>
        </w:rPr>
      </w:pPr>
      <w:r>
        <w:rPr>
          <w:rFonts w:eastAsia="Segoe UI Symbol" w:cs="Segoe UI Symbol"/>
          <w:sz w:val="24"/>
          <w:szCs w:val="24"/>
        </w:rPr>
        <w:t>Since the introduction of the Framework, the definition of a ‘school’ has become more complex in relation to the learning needs and pathways of young people engaged in senior secondary education:</w:t>
      </w:r>
    </w:p>
    <w:p w:rsidR="009D302D" w:rsidRDefault="009D302D" w:rsidP="009D302D">
      <w:pPr>
        <w:pStyle w:val="ListParagraph"/>
        <w:numPr>
          <w:ilvl w:val="0"/>
          <w:numId w:val="12"/>
        </w:numPr>
        <w:spacing w:before="100" w:after="0"/>
        <w:ind w:left="1792" w:hanging="357"/>
        <w:contextualSpacing w:val="0"/>
        <w:rPr>
          <w:rFonts w:eastAsia="Segoe UI Symbol" w:cs="Segoe UI Symbol"/>
          <w:sz w:val="24"/>
          <w:szCs w:val="24"/>
        </w:rPr>
      </w:pPr>
      <w:r>
        <w:rPr>
          <w:rFonts w:eastAsia="Segoe UI Symbol" w:cs="Segoe UI Symbol"/>
          <w:sz w:val="24"/>
          <w:szCs w:val="24"/>
        </w:rPr>
        <w:t>s</w:t>
      </w:r>
      <w:r w:rsidRPr="000559F1">
        <w:rPr>
          <w:rFonts w:eastAsia="Segoe UI Symbol" w:cs="Segoe UI Symbol"/>
          <w:sz w:val="24"/>
          <w:szCs w:val="24"/>
        </w:rPr>
        <w:t>tudents can be enrolled concurrently in more than one institution</w:t>
      </w:r>
      <w:r>
        <w:rPr>
          <w:rFonts w:eastAsia="Segoe UI Symbol" w:cs="Segoe UI Symbol"/>
          <w:sz w:val="24"/>
          <w:szCs w:val="24"/>
        </w:rPr>
        <w:t xml:space="preserve"> and public funding for the student’s learning is not</w:t>
      </w:r>
      <w:r w:rsidR="00624237">
        <w:rPr>
          <w:rFonts w:eastAsia="Segoe UI Symbol" w:cs="Segoe UI Symbol"/>
          <w:sz w:val="24"/>
          <w:szCs w:val="24"/>
        </w:rPr>
        <w:t xml:space="preserve"> allocated</w:t>
      </w:r>
      <w:r>
        <w:rPr>
          <w:rFonts w:eastAsia="Segoe UI Symbol" w:cs="Segoe UI Symbol"/>
          <w:sz w:val="24"/>
          <w:szCs w:val="24"/>
        </w:rPr>
        <w:t xml:space="preserve"> to only the one </w:t>
      </w:r>
      <w:r w:rsidRPr="000559F1">
        <w:rPr>
          <w:rFonts w:eastAsia="Segoe UI Symbol" w:cs="Segoe UI Symbol"/>
          <w:sz w:val="24"/>
          <w:szCs w:val="24"/>
        </w:rPr>
        <w:t>institution</w:t>
      </w:r>
    </w:p>
    <w:p w:rsidR="009D302D" w:rsidRDefault="009D302D" w:rsidP="009D302D">
      <w:pPr>
        <w:pStyle w:val="ListParagraph"/>
        <w:numPr>
          <w:ilvl w:val="0"/>
          <w:numId w:val="12"/>
        </w:numPr>
        <w:spacing w:before="100" w:after="0"/>
        <w:ind w:left="1792" w:hanging="357"/>
        <w:contextualSpacing w:val="0"/>
        <w:rPr>
          <w:rFonts w:eastAsia="Segoe UI Symbol" w:cs="Segoe UI Symbol"/>
          <w:sz w:val="24"/>
          <w:szCs w:val="24"/>
        </w:rPr>
      </w:pPr>
      <w:r>
        <w:rPr>
          <w:rFonts w:eastAsia="Segoe UI Symbol" w:cs="Segoe UI Symbol"/>
          <w:sz w:val="24"/>
          <w:szCs w:val="24"/>
        </w:rPr>
        <w:t>t</w:t>
      </w:r>
      <w:r w:rsidRPr="000559F1">
        <w:rPr>
          <w:rFonts w:eastAsia="Segoe UI Symbol" w:cs="Segoe UI Symbol"/>
          <w:sz w:val="24"/>
          <w:szCs w:val="24"/>
        </w:rPr>
        <w:t xml:space="preserve">he structure </w:t>
      </w:r>
      <w:r>
        <w:rPr>
          <w:rFonts w:eastAsia="Segoe UI Symbol" w:cs="Segoe UI Symbol"/>
          <w:sz w:val="24"/>
          <w:szCs w:val="24"/>
        </w:rPr>
        <w:t>of schools has</w:t>
      </w:r>
      <w:r w:rsidRPr="000559F1">
        <w:rPr>
          <w:rFonts w:eastAsia="Segoe UI Symbol" w:cs="Segoe UI Symbol"/>
          <w:sz w:val="24"/>
          <w:szCs w:val="24"/>
        </w:rPr>
        <w:t xml:space="preserve"> been expanded</w:t>
      </w:r>
      <w:r w:rsidR="00624237">
        <w:rPr>
          <w:rFonts w:eastAsia="Segoe UI Symbol" w:cs="Segoe UI Symbol"/>
          <w:sz w:val="24"/>
          <w:szCs w:val="24"/>
        </w:rPr>
        <w:t>, for instance</w:t>
      </w:r>
      <w:r w:rsidRPr="000559F1">
        <w:rPr>
          <w:rFonts w:eastAsia="Segoe UI Symbol" w:cs="Segoe UI Symbol"/>
          <w:sz w:val="24"/>
          <w:szCs w:val="24"/>
        </w:rPr>
        <w:t xml:space="preserve"> to include Trade Train</w:t>
      </w:r>
      <w:r>
        <w:rPr>
          <w:rFonts w:eastAsia="Segoe UI Symbol" w:cs="Segoe UI Symbol"/>
          <w:sz w:val="24"/>
          <w:szCs w:val="24"/>
        </w:rPr>
        <w:t>in</w:t>
      </w:r>
      <w:r w:rsidRPr="000559F1">
        <w:rPr>
          <w:rFonts w:eastAsia="Segoe UI Symbol" w:cs="Segoe UI Symbol"/>
          <w:sz w:val="24"/>
          <w:szCs w:val="24"/>
        </w:rPr>
        <w:t>g C</w:t>
      </w:r>
      <w:r>
        <w:rPr>
          <w:rFonts w:eastAsia="Segoe UI Symbol" w:cs="Segoe UI Symbol"/>
          <w:sz w:val="24"/>
          <w:szCs w:val="24"/>
        </w:rPr>
        <w:t xml:space="preserve">entres and Technical Colleges </w:t>
      </w:r>
    </w:p>
    <w:p w:rsidR="009D302D" w:rsidRDefault="009D302D" w:rsidP="009D302D">
      <w:pPr>
        <w:pStyle w:val="ListParagraph"/>
        <w:numPr>
          <w:ilvl w:val="0"/>
          <w:numId w:val="12"/>
        </w:numPr>
        <w:spacing w:before="100" w:after="0"/>
        <w:ind w:left="1792" w:hanging="357"/>
        <w:contextualSpacing w:val="0"/>
        <w:rPr>
          <w:rFonts w:eastAsia="Segoe UI Symbol" w:cs="Segoe UI Symbol"/>
          <w:sz w:val="24"/>
          <w:szCs w:val="24"/>
        </w:rPr>
      </w:pPr>
      <w:proofErr w:type="gramStart"/>
      <w:r>
        <w:rPr>
          <w:rFonts w:eastAsia="Segoe UI Symbol" w:cs="Segoe UI Symbol"/>
          <w:sz w:val="24"/>
          <w:szCs w:val="24"/>
        </w:rPr>
        <w:t>s</w:t>
      </w:r>
      <w:r w:rsidRPr="000559F1">
        <w:rPr>
          <w:rFonts w:eastAsia="Segoe UI Symbol" w:cs="Segoe UI Symbol"/>
          <w:sz w:val="24"/>
          <w:szCs w:val="24"/>
        </w:rPr>
        <w:t>tudents</w:t>
      </w:r>
      <w:proofErr w:type="gramEnd"/>
      <w:r w:rsidRPr="000559F1">
        <w:rPr>
          <w:rFonts w:eastAsia="Segoe UI Symbol" w:cs="Segoe UI Symbol"/>
          <w:sz w:val="24"/>
          <w:szCs w:val="24"/>
        </w:rPr>
        <w:t xml:space="preserve"> undertake Australian School-based Apprenticeships and Traineeships</w:t>
      </w:r>
      <w:r>
        <w:rPr>
          <w:rFonts w:eastAsia="Segoe UI Symbol" w:cs="Segoe UI Symbol"/>
          <w:sz w:val="24"/>
          <w:szCs w:val="24"/>
        </w:rPr>
        <w:t xml:space="preserve"> where their place of learning includes the workplace.</w:t>
      </w:r>
    </w:p>
    <w:p w:rsidR="009D302D" w:rsidRPr="00077723" w:rsidRDefault="009D302D" w:rsidP="009D302D">
      <w:pPr>
        <w:pStyle w:val="ListParagraph"/>
        <w:numPr>
          <w:ilvl w:val="0"/>
          <w:numId w:val="10"/>
        </w:numPr>
        <w:spacing w:before="200" w:after="0"/>
        <w:ind w:left="1077" w:hanging="357"/>
        <w:contextualSpacing w:val="0"/>
        <w:rPr>
          <w:rFonts w:eastAsia="Segoe UI Symbol" w:cs="Segoe UI Symbol"/>
          <w:sz w:val="24"/>
          <w:szCs w:val="24"/>
        </w:rPr>
      </w:pPr>
      <w:r w:rsidRPr="00077723">
        <w:rPr>
          <w:rFonts w:eastAsia="Segoe UI Symbol" w:cs="Segoe UI Symbol"/>
          <w:sz w:val="24"/>
          <w:szCs w:val="24"/>
        </w:rPr>
        <w:t xml:space="preserve">Since the introduction of the Framework, </w:t>
      </w:r>
      <w:r>
        <w:rPr>
          <w:rFonts w:eastAsia="Segoe UI Symbol" w:cs="Segoe UI Symbol"/>
          <w:sz w:val="24"/>
          <w:szCs w:val="24"/>
        </w:rPr>
        <w:t>ACACA agencies have developed formal recognition arrangements between VET and Senior Secondary Certificates. The arrangements are ‘between’ qualifications; one does not sit ‘in’ the other.</w:t>
      </w:r>
    </w:p>
    <w:p w:rsidR="009D302D" w:rsidRDefault="009D302D" w:rsidP="009D302D">
      <w:pPr>
        <w:pStyle w:val="ListParagraph"/>
        <w:spacing w:before="300" w:after="0"/>
        <w:contextualSpacing w:val="0"/>
        <w:rPr>
          <w:b/>
          <w:i/>
          <w:sz w:val="24"/>
          <w:szCs w:val="24"/>
        </w:rPr>
      </w:pPr>
      <w:r>
        <w:rPr>
          <w:b/>
          <w:i/>
          <w:sz w:val="24"/>
          <w:szCs w:val="24"/>
        </w:rPr>
        <w:lastRenderedPageBreak/>
        <w:t>ACACA Position</w:t>
      </w:r>
    </w:p>
    <w:p w:rsidR="009D302D" w:rsidRDefault="009D302D" w:rsidP="009D302D">
      <w:pPr>
        <w:pStyle w:val="ListParagraph"/>
        <w:spacing w:before="100" w:after="0"/>
        <w:contextualSpacing w:val="0"/>
        <w:rPr>
          <w:sz w:val="24"/>
          <w:szCs w:val="24"/>
        </w:rPr>
      </w:pPr>
      <w:r>
        <w:rPr>
          <w:sz w:val="24"/>
          <w:szCs w:val="24"/>
        </w:rPr>
        <w:t>T</w:t>
      </w:r>
      <w:r w:rsidRPr="00222C22">
        <w:rPr>
          <w:sz w:val="24"/>
          <w:szCs w:val="24"/>
        </w:rPr>
        <w:t xml:space="preserve">he term “VET in Schools” no longer adequately represents the complexity of the relationship between VET and senior secondary education nor </w:t>
      </w:r>
      <w:r>
        <w:rPr>
          <w:sz w:val="24"/>
          <w:szCs w:val="24"/>
        </w:rPr>
        <w:t xml:space="preserve">does it appropriately represent </w:t>
      </w:r>
      <w:r w:rsidRPr="00222C22">
        <w:rPr>
          <w:sz w:val="24"/>
          <w:szCs w:val="24"/>
        </w:rPr>
        <w:t xml:space="preserve">the recognition </w:t>
      </w:r>
      <w:r>
        <w:rPr>
          <w:sz w:val="24"/>
          <w:szCs w:val="24"/>
        </w:rPr>
        <w:t>arrangements between VET and</w:t>
      </w:r>
      <w:r w:rsidRPr="008D3BD9">
        <w:rPr>
          <w:sz w:val="24"/>
          <w:szCs w:val="24"/>
        </w:rPr>
        <w:t xml:space="preserve"> </w:t>
      </w:r>
      <w:r w:rsidRPr="00222C22">
        <w:rPr>
          <w:sz w:val="24"/>
          <w:szCs w:val="24"/>
        </w:rPr>
        <w:t>Senior Secondary Certificates</w:t>
      </w:r>
      <w:r>
        <w:rPr>
          <w:sz w:val="24"/>
          <w:szCs w:val="24"/>
        </w:rPr>
        <w:t xml:space="preserve">. </w:t>
      </w:r>
    </w:p>
    <w:p w:rsidR="009D302D" w:rsidRDefault="009D302D" w:rsidP="009D302D">
      <w:pPr>
        <w:pStyle w:val="ListParagraph"/>
        <w:spacing w:before="100" w:after="0"/>
        <w:contextualSpacing w:val="0"/>
        <w:rPr>
          <w:sz w:val="24"/>
          <w:szCs w:val="24"/>
        </w:rPr>
      </w:pPr>
      <w:r>
        <w:rPr>
          <w:sz w:val="24"/>
          <w:szCs w:val="24"/>
        </w:rPr>
        <w:t>ACACA affirms that an alternative term should be identified that</w:t>
      </w:r>
      <w:r w:rsidRPr="00222C22">
        <w:rPr>
          <w:sz w:val="24"/>
          <w:szCs w:val="24"/>
        </w:rPr>
        <w:t xml:space="preserve"> </w:t>
      </w:r>
      <w:r>
        <w:rPr>
          <w:sz w:val="24"/>
          <w:szCs w:val="24"/>
        </w:rPr>
        <w:t>recognises and respects:</w:t>
      </w:r>
    </w:p>
    <w:p w:rsidR="009D302D" w:rsidRDefault="009D302D" w:rsidP="009D302D">
      <w:pPr>
        <w:pStyle w:val="ListParagraph"/>
        <w:numPr>
          <w:ilvl w:val="0"/>
          <w:numId w:val="7"/>
        </w:numPr>
        <w:spacing w:before="200" w:after="0"/>
        <w:contextualSpacing w:val="0"/>
        <w:rPr>
          <w:sz w:val="24"/>
          <w:szCs w:val="24"/>
        </w:rPr>
      </w:pPr>
      <w:r>
        <w:rPr>
          <w:sz w:val="24"/>
          <w:szCs w:val="24"/>
        </w:rPr>
        <w:t>VET qualifications and</w:t>
      </w:r>
      <w:r w:rsidRPr="008D3BD9">
        <w:rPr>
          <w:sz w:val="24"/>
          <w:szCs w:val="24"/>
        </w:rPr>
        <w:t xml:space="preserve"> </w:t>
      </w:r>
      <w:r w:rsidRPr="00222C22">
        <w:rPr>
          <w:sz w:val="24"/>
          <w:szCs w:val="24"/>
        </w:rPr>
        <w:t xml:space="preserve">Senior Secondary Certificates </w:t>
      </w:r>
      <w:r>
        <w:rPr>
          <w:sz w:val="24"/>
          <w:szCs w:val="24"/>
        </w:rPr>
        <w:t>operate within the AQF and are the product of quality management systems for which the respective sector carries direct responsibility;</w:t>
      </w:r>
    </w:p>
    <w:p w:rsidR="009D302D" w:rsidRPr="001528FE" w:rsidRDefault="009D302D" w:rsidP="009D302D">
      <w:pPr>
        <w:pStyle w:val="ListParagraph"/>
        <w:numPr>
          <w:ilvl w:val="0"/>
          <w:numId w:val="7"/>
        </w:numPr>
        <w:spacing w:before="200" w:after="0"/>
        <w:contextualSpacing w:val="0"/>
        <w:rPr>
          <w:sz w:val="24"/>
          <w:szCs w:val="24"/>
        </w:rPr>
      </w:pPr>
      <w:proofErr w:type="gramStart"/>
      <w:r>
        <w:rPr>
          <w:sz w:val="24"/>
          <w:szCs w:val="24"/>
        </w:rPr>
        <w:t>the</w:t>
      </w:r>
      <w:proofErr w:type="gramEnd"/>
      <w:r>
        <w:rPr>
          <w:sz w:val="24"/>
          <w:szCs w:val="24"/>
        </w:rPr>
        <w:t xml:space="preserve"> relationship between VET and</w:t>
      </w:r>
      <w:r w:rsidRPr="008D3BD9">
        <w:rPr>
          <w:sz w:val="24"/>
          <w:szCs w:val="24"/>
        </w:rPr>
        <w:t xml:space="preserve"> </w:t>
      </w:r>
      <w:r w:rsidRPr="00222C22">
        <w:rPr>
          <w:sz w:val="24"/>
          <w:szCs w:val="24"/>
        </w:rPr>
        <w:t>Senior Secondary Certificates</w:t>
      </w:r>
      <w:r>
        <w:rPr>
          <w:sz w:val="24"/>
          <w:szCs w:val="24"/>
        </w:rPr>
        <w:t xml:space="preserve"> - and senior secondary education - is a positive feature of the learning needs and vocat</w:t>
      </w:r>
      <w:r w:rsidRPr="001528FE">
        <w:rPr>
          <w:sz w:val="24"/>
          <w:szCs w:val="24"/>
        </w:rPr>
        <w:t xml:space="preserve">ional pathways of young people </w:t>
      </w:r>
      <w:r>
        <w:rPr>
          <w:sz w:val="24"/>
          <w:szCs w:val="24"/>
        </w:rPr>
        <w:t>choosing to study</w:t>
      </w:r>
      <w:r w:rsidRPr="001528FE">
        <w:rPr>
          <w:sz w:val="24"/>
          <w:szCs w:val="24"/>
        </w:rPr>
        <w:t xml:space="preserve"> </w:t>
      </w:r>
      <w:r>
        <w:rPr>
          <w:sz w:val="24"/>
          <w:szCs w:val="24"/>
        </w:rPr>
        <w:t xml:space="preserve">concurrently </w:t>
      </w:r>
      <w:r w:rsidRPr="001528FE">
        <w:rPr>
          <w:sz w:val="24"/>
          <w:szCs w:val="24"/>
        </w:rPr>
        <w:t>in both</w:t>
      </w:r>
      <w:r>
        <w:rPr>
          <w:sz w:val="24"/>
          <w:szCs w:val="24"/>
        </w:rPr>
        <w:t xml:space="preserve"> the training and education</w:t>
      </w:r>
      <w:r w:rsidRPr="001528FE">
        <w:rPr>
          <w:sz w:val="24"/>
          <w:szCs w:val="24"/>
        </w:rPr>
        <w:t xml:space="preserve"> sectors</w:t>
      </w:r>
      <w:r>
        <w:rPr>
          <w:sz w:val="24"/>
          <w:szCs w:val="24"/>
        </w:rPr>
        <w:t>.</w:t>
      </w:r>
    </w:p>
    <w:p w:rsidR="009D302D" w:rsidRPr="00077723" w:rsidRDefault="009D302D" w:rsidP="009D302D">
      <w:pPr>
        <w:pStyle w:val="ListParagraph"/>
        <w:spacing w:before="100" w:after="0"/>
        <w:contextualSpacing w:val="0"/>
        <w:rPr>
          <w:sz w:val="24"/>
          <w:szCs w:val="24"/>
        </w:rPr>
      </w:pPr>
      <w:r>
        <w:rPr>
          <w:sz w:val="24"/>
          <w:szCs w:val="24"/>
        </w:rPr>
        <w:t xml:space="preserve">ACACA affirms that when a new term or title is identified for the revised Framework it should relate explicitly to </w:t>
      </w:r>
      <w:r w:rsidRPr="001528FE">
        <w:rPr>
          <w:sz w:val="24"/>
          <w:szCs w:val="24"/>
        </w:rPr>
        <w:t>young people</w:t>
      </w:r>
      <w:r>
        <w:rPr>
          <w:sz w:val="24"/>
          <w:szCs w:val="24"/>
        </w:rPr>
        <w:t xml:space="preserve"> who are the focus of the framework. </w:t>
      </w:r>
    </w:p>
    <w:p w:rsidR="009D302D" w:rsidRPr="00C151D8" w:rsidRDefault="009D302D" w:rsidP="009D302D">
      <w:pPr>
        <w:pStyle w:val="ListParagraph"/>
        <w:numPr>
          <w:ilvl w:val="1"/>
          <w:numId w:val="1"/>
        </w:numPr>
        <w:spacing w:before="300" w:after="0"/>
        <w:contextualSpacing w:val="0"/>
        <w:rPr>
          <w:b/>
          <w:sz w:val="24"/>
          <w:szCs w:val="24"/>
        </w:rPr>
      </w:pPr>
      <w:r w:rsidRPr="008A5023">
        <w:rPr>
          <w:b/>
          <w:sz w:val="24"/>
          <w:szCs w:val="24"/>
        </w:rPr>
        <w:t>R</w:t>
      </w:r>
      <w:r>
        <w:rPr>
          <w:b/>
          <w:sz w:val="24"/>
          <w:szCs w:val="24"/>
        </w:rPr>
        <w:t xml:space="preserve">ecognition between VET and </w:t>
      </w:r>
      <w:r w:rsidRPr="00C151D8">
        <w:rPr>
          <w:rFonts w:cs="Arial"/>
          <w:b/>
          <w:bCs/>
          <w:sz w:val="24"/>
          <w:szCs w:val="24"/>
        </w:rPr>
        <w:t xml:space="preserve">Senior Secondary Certificates </w:t>
      </w:r>
    </w:p>
    <w:p w:rsidR="009D302D" w:rsidRDefault="009D302D" w:rsidP="009D302D">
      <w:pPr>
        <w:pStyle w:val="ListParagraph"/>
        <w:spacing w:before="200" w:after="0"/>
        <w:contextualSpacing w:val="0"/>
        <w:rPr>
          <w:b/>
          <w:i/>
          <w:sz w:val="24"/>
          <w:szCs w:val="24"/>
        </w:rPr>
      </w:pPr>
      <w:r>
        <w:rPr>
          <w:b/>
          <w:i/>
          <w:sz w:val="24"/>
          <w:szCs w:val="24"/>
        </w:rPr>
        <w:t>Major considerations:</w:t>
      </w:r>
    </w:p>
    <w:p w:rsidR="009D302D" w:rsidRPr="00C151D8" w:rsidRDefault="009D302D" w:rsidP="009D302D">
      <w:pPr>
        <w:pStyle w:val="ListParagraph"/>
        <w:numPr>
          <w:ilvl w:val="0"/>
          <w:numId w:val="8"/>
        </w:numPr>
        <w:spacing w:before="200" w:after="0"/>
        <w:contextualSpacing w:val="0"/>
        <w:rPr>
          <w:sz w:val="24"/>
          <w:szCs w:val="24"/>
        </w:rPr>
      </w:pPr>
      <w:r w:rsidRPr="00C151D8">
        <w:rPr>
          <w:b/>
          <w:i/>
          <w:sz w:val="24"/>
          <w:szCs w:val="24"/>
        </w:rPr>
        <w:t xml:space="preserve">Extent of recognition between VET and </w:t>
      </w:r>
      <w:r w:rsidRPr="00C151D8">
        <w:rPr>
          <w:rFonts w:cs="Arial"/>
          <w:b/>
          <w:bCs/>
          <w:i/>
          <w:sz w:val="24"/>
          <w:szCs w:val="24"/>
        </w:rPr>
        <w:t xml:space="preserve">Senior Secondary Certificates </w:t>
      </w:r>
    </w:p>
    <w:p w:rsidR="009D302D" w:rsidRPr="00C151D8" w:rsidRDefault="009D302D" w:rsidP="009D302D">
      <w:pPr>
        <w:pStyle w:val="ListParagraph"/>
        <w:spacing w:before="200" w:after="0"/>
        <w:ind w:left="1080"/>
        <w:contextualSpacing w:val="0"/>
        <w:rPr>
          <w:sz w:val="24"/>
          <w:szCs w:val="24"/>
        </w:rPr>
      </w:pPr>
      <w:r>
        <w:rPr>
          <w:sz w:val="24"/>
          <w:szCs w:val="24"/>
        </w:rPr>
        <w:t>It is essential to acknowledge t</w:t>
      </w:r>
      <w:r w:rsidRPr="00C151D8">
        <w:rPr>
          <w:sz w:val="24"/>
          <w:szCs w:val="24"/>
        </w:rPr>
        <w:t xml:space="preserve">here is </w:t>
      </w:r>
      <w:r>
        <w:rPr>
          <w:sz w:val="24"/>
          <w:szCs w:val="24"/>
        </w:rPr>
        <w:t xml:space="preserve">already </w:t>
      </w:r>
      <w:r w:rsidRPr="00C151D8">
        <w:rPr>
          <w:sz w:val="24"/>
          <w:szCs w:val="24"/>
        </w:rPr>
        <w:t>a significant number of young people who are concurrently undertaking VET qualifications and Senior Secondary Certificates.</w:t>
      </w:r>
    </w:p>
    <w:p w:rsidR="009D302D" w:rsidRDefault="009D302D" w:rsidP="009D302D">
      <w:pPr>
        <w:pStyle w:val="ListParagraph"/>
        <w:spacing w:before="200" w:after="0"/>
        <w:ind w:left="1080"/>
        <w:contextualSpacing w:val="0"/>
        <w:rPr>
          <w:sz w:val="24"/>
          <w:szCs w:val="24"/>
        </w:rPr>
      </w:pPr>
      <w:r>
        <w:rPr>
          <w:sz w:val="24"/>
          <w:szCs w:val="24"/>
        </w:rPr>
        <w:t xml:space="preserve">The data records of the ACACA agencies in each state and territory demonstrate that across Australia there were in 2013 over 460,000 enrolments towards a VET qualification that </w:t>
      </w:r>
      <w:r w:rsidR="00624237" w:rsidRPr="000559F1">
        <w:rPr>
          <w:rFonts w:eastAsia="Segoe UI Symbol" w:cs="Segoe UI Symbol"/>
          <w:sz w:val="24"/>
          <w:szCs w:val="24"/>
        </w:rPr>
        <w:t xml:space="preserve">concurrently </w:t>
      </w:r>
      <w:r>
        <w:rPr>
          <w:sz w:val="24"/>
          <w:szCs w:val="24"/>
        </w:rPr>
        <w:t>gained credit towards a Senior Secondary Certificate (Appendix 1).  It is pointed out that the data are based on the reports of VET activity that schools and/or RTOs submit to the ACACA agencies and for which the agencies in good faith allocate credit towards the respective</w:t>
      </w:r>
      <w:r w:rsidRPr="00E804F4">
        <w:rPr>
          <w:sz w:val="24"/>
          <w:szCs w:val="24"/>
        </w:rPr>
        <w:t xml:space="preserve"> </w:t>
      </w:r>
      <w:r>
        <w:rPr>
          <w:sz w:val="24"/>
          <w:szCs w:val="24"/>
        </w:rPr>
        <w:t>Senior Secondary Certificate.</w:t>
      </w:r>
      <w:r w:rsidR="00624237">
        <w:rPr>
          <w:sz w:val="24"/>
          <w:szCs w:val="24"/>
        </w:rPr>
        <w:t xml:space="preserve"> </w:t>
      </w:r>
    </w:p>
    <w:p w:rsidR="009D302D" w:rsidRDefault="009D302D" w:rsidP="009D302D">
      <w:pPr>
        <w:pStyle w:val="ListParagraph"/>
        <w:spacing w:before="200" w:after="0"/>
        <w:ind w:left="1080"/>
        <w:contextualSpacing w:val="0"/>
        <w:rPr>
          <w:sz w:val="24"/>
          <w:szCs w:val="24"/>
        </w:rPr>
      </w:pPr>
      <w:r>
        <w:rPr>
          <w:sz w:val="24"/>
          <w:szCs w:val="24"/>
        </w:rPr>
        <w:t xml:space="preserve">The data tables in Appendix 1 present the wide range of industry areas, training packages and VET qualifications in which the young people’s enrolments occurred. </w:t>
      </w:r>
    </w:p>
    <w:p w:rsidR="009D302D" w:rsidRDefault="009D302D" w:rsidP="009D302D">
      <w:pPr>
        <w:pStyle w:val="ListParagraph"/>
        <w:spacing w:before="200" w:after="0"/>
        <w:ind w:left="1080"/>
        <w:contextualSpacing w:val="0"/>
        <w:rPr>
          <w:sz w:val="24"/>
          <w:szCs w:val="24"/>
        </w:rPr>
      </w:pPr>
      <w:r>
        <w:rPr>
          <w:sz w:val="24"/>
          <w:szCs w:val="24"/>
        </w:rPr>
        <w:t>The data demonstrate a relatively higher level of participation in Certificates I and II, whilst also indicating a significant level of participation in Certificates III and IV and some Diplomas.</w:t>
      </w:r>
    </w:p>
    <w:p w:rsidR="009D302D" w:rsidRDefault="009D302D" w:rsidP="009D302D">
      <w:pPr>
        <w:pStyle w:val="ListParagraph"/>
        <w:spacing w:before="200" w:after="0"/>
        <w:ind w:left="1080"/>
        <w:contextualSpacing w:val="0"/>
        <w:rPr>
          <w:sz w:val="24"/>
          <w:szCs w:val="24"/>
        </w:rPr>
      </w:pPr>
      <w:r>
        <w:rPr>
          <w:sz w:val="24"/>
          <w:szCs w:val="24"/>
        </w:rPr>
        <w:lastRenderedPageBreak/>
        <w:t>Some of the issues that an analysis of the data generates are addressed in the following sections.</w:t>
      </w:r>
    </w:p>
    <w:p w:rsidR="009D302D" w:rsidRPr="006048D5" w:rsidRDefault="009D302D" w:rsidP="009D302D">
      <w:pPr>
        <w:pStyle w:val="ListParagraph"/>
        <w:numPr>
          <w:ilvl w:val="0"/>
          <w:numId w:val="8"/>
        </w:numPr>
        <w:spacing w:before="200" w:after="0"/>
        <w:contextualSpacing w:val="0"/>
        <w:rPr>
          <w:b/>
          <w:i/>
          <w:sz w:val="24"/>
          <w:szCs w:val="24"/>
        </w:rPr>
      </w:pPr>
      <w:r w:rsidRPr="00E27B22">
        <w:rPr>
          <w:b/>
          <w:i/>
          <w:sz w:val="24"/>
          <w:szCs w:val="24"/>
        </w:rPr>
        <w:t xml:space="preserve">Level of VET </w:t>
      </w:r>
      <w:r w:rsidR="00A577FE">
        <w:rPr>
          <w:b/>
          <w:i/>
          <w:sz w:val="24"/>
          <w:szCs w:val="24"/>
        </w:rPr>
        <w:t>gaining credit towards</w:t>
      </w:r>
      <w:r w:rsidRPr="00E27B22">
        <w:rPr>
          <w:b/>
          <w:i/>
          <w:sz w:val="24"/>
          <w:szCs w:val="24"/>
        </w:rPr>
        <w:t xml:space="preserve"> </w:t>
      </w:r>
      <w:r>
        <w:rPr>
          <w:rFonts w:cs="Arial"/>
          <w:b/>
          <w:bCs/>
          <w:i/>
          <w:sz w:val="24"/>
          <w:szCs w:val="24"/>
        </w:rPr>
        <w:t>Senior Secondary Certificates</w:t>
      </w:r>
    </w:p>
    <w:p w:rsidR="009D302D" w:rsidRPr="006048D5" w:rsidRDefault="009D302D" w:rsidP="009D302D">
      <w:pPr>
        <w:pStyle w:val="ListParagraph"/>
        <w:spacing w:before="200" w:after="0"/>
        <w:ind w:left="1080"/>
        <w:contextualSpacing w:val="0"/>
        <w:rPr>
          <w:sz w:val="24"/>
          <w:szCs w:val="24"/>
        </w:rPr>
      </w:pPr>
      <w:r w:rsidRPr="006048D5">
        <w:rPr>
          <w:sz w:val="24"/>
          <w:szCs w:val="24"/>
        </w:rPr>
        <w:t xml:space="preserve">ACACA agencies acknowledge that Certificates I, and many Certificates II, are intentionally designed to provide preparatory/prevocational level training.   </w:t>
      </w:r>
    </w:p>
    <w:p w:rsidR="009D302D" w:rsidRDefault="009D302D" w:rsidP="009D302D">
      <w:pPr>
        <w:pStyle w:val="ListParagraph"/>
        <w:spacing w:before="200" w:after="0"/>
        <w:ind w:left="1080"/>
        <w:contextualSpacing w:val="0"/>
        <w:rPr>
          <w:sz w:val="24"/>
          <w:szCs w:val="24"/>
        </w:rPr>
      </w:pPr>
      <w:r>
        <w:rPr>
          <w:sz w:val="24"/>
          <w:szCs w:val="24"/>
        </w:rPr>
        <w:t xml:space="preserve">The nature and status of this level of VET raises important issues relating to what should be the comparable level of study for these VET qualifications in a Senior Secondary Certificate. </w:t>
      </w:r>
    </w:p>
    <w:p w:rsidR="009D302D" w:rsidRDefault="009D302D" w:rsidP="009D302D">
      <w:pPr>
        <w:pStyle w:val="ListParagraph"/>
        <w:spacing w:before="200" w:after="0"/>
        <w:ind w:left="1080"/>
        <w:contextualSpacing w:val="0"/>
        <w:rPr>
          <w:sz w:val="24"/>
          <w:szCs w:val="24"/>
        </w:rPr>
      </w:pPr>
      <w:r>
        <w:rPr>
          <w:sz w:val="24"/>
          <w:szCs w:val="24"/>
        </w:rPr>
        <w:t xml:space="preserve">Each of the ACACA agencies has addressed the issue by placing a limit on the amount of credit for which Certificates </w:t>
      </w:r>
      <w:proofErr w:type="gramStart"/>
      <w:r>
        <w:rPr>
          <w:sz w:val="24"/>
          <w:szCs w:val="24"/>
        </w:rPr>
        <w:t>I</w:t>
      </w:r>
      <w:proofErr w:type="gramEnd"/>
      <w:r>
        <w:rPr>
          <w:sz w:val="24"/>
          <w:szCs w:val="24"/>
        </w:rPr>
        <w:t>, and in some instances Certificates II, can gain credit towards the respective Senior Secondary Certificate.</w:t>
      </w:r>
    </w:p>
    <w:p w:rsidR="009D302D" w:rsidRDefault="009D302D" w:rsidP="009D302D">
      <w:pPr>
        <w:pStyle w:val="ListParagraph"/>
        <w:spacing w:before="200" w:after="0"/>
        <w:ind w:left="1080"/>
        <w:contextualSpacing w:val="0"/>
        <w:rPr>
          <w:sz w:val="24"/>
          <w:szCs w:val="24"/>
        </w:rPr>
      </w:pPr>
      <w:r>
        <w:rPr>
          <w:sz w:val="24"/>
          <w:szCs w:val="24"/>
        </w:rPr>
        <w:t xml:space="preserve">ACACA considers the </w:t>
      </w:r>
      <w:r>
        <w:rPr>
          <w:sz w:val="24"/>
        </w:rPr>
        <w:t>redevelopment of the</w:t>
      </w:r>
      <w:r w:rsidRPr="00383153">
        <w:rPr>
          <w:sz w:val="24"/>
        </w:rPr>
        <w:t xml:space="preserve"> Framework for VET delivered to young people </w:t>
      </w:r>
      <w:r>
        <w:rPr>
          <w:sz w:val="24"/>
        </w:rPr>
        <w:t xml:space="preserve">engaged in senior secondary education can generate opportunities for key stakeholders to address a range of key issues related to the nature and purpose of entry level training and to the most appropriate recognition arrangements with </w:t>
      </w:r>
      <w:r>
        <w:rPr>
          <w:sz w:val="24"/>
          <w:szCs w:val="24"/>
        </w:rPr>
        <w:t xml:space="preserve">Senior Secondary Certificates. </w:t>
      </w:r>
    </w:p>
    <w:p w:rsidR="009D302D" w:rsidRDefault="009D302D" w:rsidP="009D302D">
      <w:pPr>
        <w:pStyle w:val="ListParagraph"/>
        <w:spacing w:before="200" w:after="0"/>
        <w:ind w:left="1080"/>
        <w:contextualSpacing w:val="0"/>
        <w:rPr>
          <w:sz w:val="24"/>
          <w:szCs w:val="24"/>
        </w:rPr>
      </w:pPr>
      <w:r>
        <w:rPr>
          <w:sz w:val="24"/>
          <w:szCs w:val="24"/>
        </w:rPr>
        <w:t>ACACA affirms it is also important to strengthen the opportunities for students to gain credit for higher levels of VET towards Senior Secondary Certificates.</w:t>
      </w:r>
    </w:p>
    <w:p w:rsidR="009D302D" w:rsidRDefault="009D302D" w:rsidP="009D302D">
      <w:pPr>
        <w:pStyle w:val="ListParagraph"/>
        <w:spacing w:before="200" w:after="0"/>
        <w:ind w:left="1080"/>
        <w:contextualSpacing w:val="0"/>
        <w:rPr>
          <w:sz w:val="24"/>
          <w:szCs w:val="24"/>
        </w:rPr>
      </w:pPr>
      <w:r>
        <w:rPr>
          <w:sz w:val="24"/>
          <w:szCs w:val="24"/>
        </w:rPr>
        <w:t xml:space="preserve">This goal is strategically important in relation to ACACAs commitment to strengthen the status and profile of VET in the context of Senior Secondary Certificates and to improve the esteem in which VET is regarded in relation to senior secondary education. </w:t>
      </w:r>
    </w:p>
    <w:p w:rsidR="009D302D" w:rsidRPr="00C151D8" w:rsidRDefault="003F19D2" w:rsidP="009D302D">
      <w:pPr>
        <w:pStyle w:val="ListParagraph"/>
        <w:spacing w:before="200" w:after="0"/>
        <w:ind w:left="1080"/>
        <w:contextualSpacing w:val="0"/>
        <w:rPr>
          <w:sz w:val="24"/>
          <w:szCs w:val="24"/>
        </w:rPr>
      </w:pPr>
      <w:r>
        <w:rPr>
          <w:sz w:val="24"/>
          <w:szCs w:val="24"/>
        </w:rPr>
        <w:t xml:space="preserve">ACACA considers </w:t>
      </w:r>
      <w:r>
        <w:rPr>
          <w:sz w:val="24"/>
          <w:szCs w:val="24"/>
        </w:rPr>
        <w:t>t</w:t>
      </w:r>
      <w:r w:rsidR="009D302D">
        <w:rPr>
          <w:sz w:val="24"/>
          <w:szCs w:val="24"/>
        </w:rPr>
        <w:t>he achievement of this goal is</w:t>
      </w:r>
      <w:r>
        <w:rPr>
          <w:sz w:val="24"/>
          <w:szCs w:val="24"/>
        </w:rPr>
        <w:t xml:space="preserve"> further</w:t>
      </w:r>
      <w:r w:rsidR="009D302D">
        <w:rPr>
          <w:sz w:val="24"/>
          <w:szCs w:val="24"/>
        </w:rPr>
        <w:t xml:space="preserve"> likely </w:t>
      </w:r>
      <w:r>
        <w:rPr>
          <w:sz w:val="24"/>
          <w:szCs w:val="24"/>
        </w:rPr>
        <w:t xml:space="preserve">to </w:t>
      </w:r>
      <w:r w:rsidR="009D302D">
        <w:rPr>
          <w:sz w:val="24"/>
          <w:szCs w:val="24"/>
        </w:rPr>
        <w:t>improve the attractiveness of the vocational training pathway</w:t>
      </w:r>
      <w:r w:rsidR="009D302D" w:rsidRPr="0095226C">
        <w:rPr>
          <w:sz w:val="24"/>
          <w:szCs w:val="24"/>
        </w:rPr>
        <w:t xml:space="preserve"> </w:t>
      </w:r>
      <w:r>
        <w:rPr>
          <w:sz w:val="24"/>
          <w:szCs w:val="24"/>
        </w:rPr>
        <w:t>for high-</w:t>
      </w:r>
      <w:r w:rsidR="009D302D">
        <w:rPr>
          <w:sz w:val="24"/>
          <w:szCs w:val="24"/>
        </w:rPr>
        <w:t xml:space="preserve">achieving students, both within and beyond their senior secondary studies. </w:t>
      </w:r>
    </w:p>
    <w:p w:rsidR="009D302D" w:rsidRDefault="009D302D" w:rsidP="009D302D">
      <w:pPr>
        <w:pStyle w:val="ListParagraph"/>
        <w:numPr>
          <w:ilvl w:val="0"/>
          <w:numId w:val="8"/>
        </w:numPr>
        <w:spacing w:before="200" w:after="0"/>
        <w:contextualSpacing w:val="0"/>
        <w:rPr>
          <w:b/>
          <w:i/>
          <w:sz w:val="24"/>
          <w:szCs w:val="24"/>
        </w:rPr>
      </w:pPr>
      <w:r>
        <w:rPr>
          <w:b/>
          <w:i/>
          <w:sz w:val="24"/>
          <w:szCs w:val="24"/>
        </w:rPr>
        <w:t>Nature and status</w:t>
      </w:r>
      <w:r w:rsidRPr="00C151D8">
        <w:rPr>
          <w:b/>
          <w:i/>
          <w:sz w:val="24"/>
          <w:szCs w:val="24"/>
        </w:rPr>
        <w:t xml:space="preserve"> of </w:t>
      </w:r>
      <w:r>
        <w:rPr>
          <w:b/>
          <w:i/>
          <w:sz w:val="24"/>
          <w:szCs w:val="24"/>
        </w:rPr>
        <w:t>state-</w:t>
      </w:r>
      <w:r w:rsidRPr="00C151D8">
        <w:rPr>
          <w:b/>
          <w:i/>
          <w:sz w:val="24"/>
          <w:szCs w:val="24"/>
        </w:rPr>
        <w:t xml:space="preserve">accredited VET </w:t>
      </w:r>
    </w:p>
    <w:p w:rsidR="009D302D" w:rsidRDefault="009D302D" w:rsidP="009D302D">
      <w:pPr>
        <w:pStyle w:val="ListParagraph"/>
        <w:spacing w:before="200" w:after="0"/>
        <w:ind w:left="1080"/>
        <w:contextualSpacing w:val="0"/>
        <w:rPr>
          <w:sz w:val="24"/>
          <w:szCs w:val="24"/>
        </w:rPr>
      </w:pPr>
      <w:r>
        <w:rPr>
          <w:sz w:val="24"/>
          <w:szCs w:val="24"/>
        </w:rPr>
        <w:t>ACACA considers that state-accredited VET presents a number of problematic challenges for the recognition arrangements between VET and Senior Secondary Certificates.</w:t>
      </w:r>
    </w:p>
    <w:p w:rsidR="009D302D" w:rsidRDefault="009D302D" w:rsidP="009D302D">
      <w:pPr>
        <w:pStyle w:val="ListParagraph"/>
        <w:spacing w:before="200" w:after="0"/>
        <w:ind w:left="1080"/>
        <w:contextualSpacing w:val="0"/>
        <w:rPr>
          <w:sz w:val="24"/>
          <w:szCs w:val="24"/>
        </w:rPr>
      </w:pPr>
      <w:r>
        <w:rPr>
          <w:sz w:val="24"/>
          <w:szCs w:val="24"/>
        </w:rPr>
        <w:t xml:space="preserve">On the one hand, state-accredited VET is nationally endorsed. Within the proposed </w:t>
      </w:r>
      <w:r>
        <w:rPr>
          <w:sz w:val="24"/>
        </w:rPr>
        <w:t>redevelopment of the</w:t>
      </w:r>
      <w:r w:rsidRPr="00383153">
        <w:rPr>
          <w:sz w:val="24"/>
        </w:rPr>
        <w:t xml:space="preserve"> Framework for VET delivered to young people </w:t>
      </w:r>
      <w:r>
        <w:rPr>
          <w:sz w:val="24"/>
        </w:rPr>
        <w:t>in senior secondary education</w:t>
      </w:r>
      <w:r>
        <w:rPr>
          <w:sz w:val="24"/>
          <w:szCs w:val="24"/>
        </w:rPr>
        <w:t>, it is defined as one of the key elements of VET.</w:t>
      </w:r>
    </w:p>
    <w:p w:rsidR="009D302D" w:rsidRDefault="009D302D" w:rsidP="009D302D">
      <w:pPr>
        <w:pStyle w:val="ListParagraph"/>
        <w:spacing w:before="200" w:after="0"/>
        <w:ind w:left="1080"/>
        <w:contextualSpacing w:val="0"/>
        <w:rPr>
          <w:sz w:val="24"/>
          <w:szCs w:val="24"/>
        </w:rPr>
      </w:pPr>
      <w:r>
        <w:rPr>
          <w:sz w:val="24"/>
          <w:szCs w:val="24"/>
        </w:rPr>
        <w:lastRenderedPageBreak/>
        <w:t xml:space="preserve">On the other hand, state-accredited VET incorporates a diverse range of programs at varying levels of competency. </w:t>
      </w:r>
    </w:p>
    <w:p w:rsidR="009D302D" w:rsidRDefault="009D302D" w:rsidP="009D302D">
      <w:pPr>
        <w:pStyle w:val="ListParagraph"/>
        <w:spacing w:before="200" w:after="0"/>
        <w:ind w:left="1080"/>
        <w:contextualSpacing w:val="0"/>
        <w:rPr>
          <w:sz w:val="24"/>
          <w:szCs w:val="24"/>
        </w:rPr>
      </w:pPr>
      <w:r>
        <w:rPr>
          <w:sz w:val="24"/>
          <w:szCs w:val="24"/>
        </w:rPr>
        <w:t>Some of these are better regarded as general preparation programs or foundation skills programs.</w:t>
      </w:r>
    </w:p>
    <w:p w:rsidR="009D302D" w:rsidRDefault="009D302D" w:rsidP="009D302D">
      <w:pPr>
        <w:pStyle w:val="ListParagraph"/>
        <w:spacing w:before="200" w:after="0"/>
        <w:ind w:left="1080"/>
        <w:contextualSpacing w:val="0"/>
        <w:rPr>
          <w:sz w:val="24"/>
          <w:szCs w:val="24"/>
        </w:rPr>
      </w:pPr>
      <w:r>
        <w:rPr>
          <w:sz w:val="24"/>
          <w:szCs w:val="24"/>
        </w:rPr>
        <w:t>A number of ACACA agencies have been obliged to take the position that these programs are not at a sufficiently comparable level to contribute credit towards the respective Senior Secondary Certificate.</w:t>
      </w:r>
    </w:p>
    <w:p w:rsidR="009D302D" w:rsidRPr="00C151D8" w:rsidRDefault="009D302D" w:rsidP="009D302D">
      <w:pPr>
        <w:pStyle w:val="ListParagraph"/>
        <w:spacing w:before="200" w:after="0"/>
        <w:ind w:left="1080"/>
        <w:contextualSpacing w:val="0"/>
        <w:rPr>
          <w:sz w:val="24"/>
          <w:szCs w:val="24"/>
        </w:rPr>
      </w:pPr>
      <w:r>
        <w:rPr>
          <w:sz w:val="24"/>
          <w:szCs w:val="24"/>
        </w:rPr>
        <w:t xml:space="preserve">ACACA considers the </w:t>
      </w:r>
      <w:r>
        <w:rPr>
          <w:sz w:val="24"/>
        </w:rPr>
        <w:t>redevelopment of the</w:t>
      </w:r>
      <w:r w:rsidRPr="00383153">
        <w:rPr>
          <w:sz w:val="24"/>
        </w:rPr>
        <w:t xml:space="preserve"> Framework for VET delivered to young people </w:t>
      </w:r>
      <w:r>
        <w:rPr>
          <w:sz w:val="24"/>
        </w:rPr>
        <w:t xml:space="preserve">in senior secondary education </w:t>
      </w:r>
      <w:r w:rsidR="003F19D2">
        <w:rPr>
          <w:sz w:val="24"/>
        </w:rPr>
        <w:t>should facilitate the opportunity</w:t>
      </w:r>
      <w:r>
        <w:rPr>
          <w:sz w:val="24"/>
        </w:rPr>
        <w:t xml:space="preserve"> for key stakeholders to address a number of crucial issues related to the nature and purpose of</w:t>
      </w:r>
      <w:r w:rsidRPr="00622748">
        <w:rPr>
          <w:sz w:val="24"/>
          <w:szCs w:val="24"/>
        </w:rPr>
        <w:t xml:space="preserve"> </w:t>
      </w:r>
      <w:r>
        <w:rPr>
          <w:sz w:val="24"/>
          <w:szCs w:val="24"/>
        </w:rPr>
        <w:t xml:space="preserve">state-accredited VET and </w:t>
      </w:r>
      <w:r w:rsidR="00BF3798">
        <w:rPr>
          <w:sz w:val="24"/>
          <w:szCs w:val="24"/>
        </w:rPr>
        <w:t>its</w:t>
      </w:r>
      <w:r>
        <w:rPr>
          <w:sz w:val="24"/>
          <w:szCs w:val="24"/>
        </w:rPr>
        <w:t xml:space="preserve"> relationship with Senior Secondary Certificate</w:t>
      </w:r>
      <w:r w:rsidR="00BF3798">
        <w:rPr>
          <w:sz w:val="24"/>
          <w:szCs w:val="24"/>
        </w:rPr>
        <w:t>s</w:t>
      </w:r>
      <w:r>
        <w:rPr>
          <w:sz w:val="24"/>
          <w:szCs w:val="24"/>
        </w:rPr>
        <w:t>.</w:t>
      </w:r>
    </w:p>
    <w:p w:rsidR="009D302D" w:rsidRDefault="009D302D" w:rsidP="009D302D">
      <w:pPr>
        <w:pStyle w:val="ListParagraph"/>
        <w:numPr>
          <w:ilvl w:val="0"/>
          <w:numId w:val="8"/>
        </w:numPr>
        <w:spacing w:before="200" w:after="0"/>
        <w:contextualSpacing w:val="0"/>
        <w:rPr>
          <w:b/>
          <w:i/>
          <w:sz w:val="24"/>
          <w:szCs w:val="24"/>
        </w:rPr>
      </w:pPr>
      <w:r w:rsidRPr="00E27B22">
        <w:rPr>
          <w:b/>
          <w:i/>
          <w:sz w:val="24"/>
          <w:szCs w:val="24"/>
        </w:rPr>
        <w:t>Age appropriateness</w:t>
      </w:r>
    </w:p>
    <w:p w:rsidR="009D302D" w:rsidRDefault="009D302D" w:rsidP="009D302D">
      <w:pPr>
        <w:pStyle w:val="ListParagraph"/>
        <w:spacing w:before="200" w:after="0"/>
        <w:ind w:left="1080"/>
        <w:contextualSpacing w:val="0"/>
        <w:rPr>
          <w:sz w:val="24"/>
          <w:szCs w:val="24"/>
        </w:rPr>
      </w:pPr>
      <w:r>
        <w:rPr>
          <w:sz w:val="24"/>
          <w:szCs w:val="24"/>
        </w:rPr>
        <w:t xml:space="preserve">ACACA acknowledges that the </w:t>
      </w:r>
      <w:r w:rsidR="00BF3798">
        <w:rPr>
          <w:sz w:val="24"/>
          <w:szCs w:val="24"/>
        </w:rPr>
        <w:t xml:space="preserve">recognition </w:t>
      </w:r>
      <w:r>
        <w:rPr>
          <w:sz w:val="24"/>
          <w:szCs w:val="24"/>
        </w:rPr>
        <w:t>relationship</w:t>
      </w:r>
      <w:r w:rsidR="00BF3798">
        <w:rPr>
          <w:sz w:val="24"/>
          <w:szCs w:val="24"/>
        </w:rPr>
        <w:t xml:space="preserve">s between higher level </w:t>
      </w:r>
      <w:r>
        <w:rPr>
          <w:sz w:val="24"/>
          <w:szCs w:val="24"/>
        </w:rPr>
        <w:t xml:space="preserve">VET </w:t>
      </w:r>
      <w:r w:rsidR="00BF3798">
        <w:rPr>
          <w:sz w:val="24"/>
          <w:szCs w:val="24"/>
        </w:rPr>
        <w:t>and</w:t>
      </w:r>
      <w:r>
        <w:rPr>
          <w:sz w:val="24"/>
          <w:szCs w:val="24"/>
        </w:rPr>
        <w:t xml:space="preserve"> </w:t>
      </w:r>
      <w:proofErr w:type="spellStart"/>
      <w:r>
        <w:rPr>
          <w:sz w:val="24"/>
          <w:szCs w:val="24"/>
        </w:rPr>
        <w:t>and</w:t>
      </w:r>
      <w:proofErr w:type="spellEnd"/>
      <w:r>
        <w:rPr>
          <w:sz w:val="24"/>
          <w:szCs w:val="24"/>
        </w:rPr>
        <w:t xml:space="preserve"> Senior Secondary Certificates can raise issues about the age appropriateness of some o</w:t>
      </w:r>
      <w:r w:rsidR="00BF3798">
        <w:rPr>
          <w:sz w:val="24"/>
          <w:szCs w:val="24"/>
        </w:rPr>
        <w:t>f the training for young people enrolled</w:t>
      </w:r>
      <w:r>
        <w:rPr>
          <w:sz w:val="24"/>
          <w:szCs w:val="24"/>
        </w:rPr>
        <w:t xml:space="preserve"> in senior secondary education.</w:t>
      </w:r>
    </w:p>
    <w:p w:rsidR="009D302D" w:rsidRDefault="009D302D" w:rsidP="009D302D">
      <w:pPr>
        <w:pStyle w:val="ListParagraph"/>
        <w:spacing w:before="200" w:after="0"/>
        <w:ind w:left="1080"/>
        <w:contextualSpacing w:val="0"/>
        <w:rPr>
          <w:sz w:val="24"/>
          <w:szCs w:val="24"/>
        </w:rPr>
      </w:pPr>
      <w:r>
        <w:rPr>
          <w:sz w:val="24"/>
          <w:szCs w:val="24"/>
        </w:rPr>
        <w:t xml:space="preserve">These issues of age appropriateness can arise in relation to such areas as </w:t>
      </w:r>
      <w:r w:rsidRPr="008C1FAC">
        <w:rPr>
          <w:sz w:val="24"/>
          <w:szCs w:val="24"/>
        </w:rPr>
        <w:t>safety</w:t>
      </w:r>
      <w:r>
        <w:rPr>
          <w:sz w:val="24"/>
          <w:szCs w:val="24"/>
        </w:rPr>
        <w:t>,</w:t>
      </w:r>
      <w:r w:rsidRPr="008C1FAC">
        <w:rPr>
          <w:sz w:val="24"/>
          <w:szCs w:val="24"/>
        </w:rPr>
        <w:t xml:space="preserve"> </w:t>
      </w:r>
      <w:r>
        <w:rPr>
          <w:sz w:val="24"/>
          <w:szCs w:val="24"/>
        </w:rPr>
        <w:t>adult status, level of experience, licensing requirements.</w:t>
      </w:r>
    </w:p>
    <w:p w:rsidR="009D302D" w:rsidRDefault="009D302D" w:rsidP="009D302D">
      <w:pPr>
        <w:pStyle w:val="ListParagraph"/>
        <w:spacing w:before="200" w:after="0"/>
        <w:ind w:left="1080"/>
        <w:contextualSpacing w:val="0"/>
        <w:rPr>
          <w:sz w:val="24"/>
          <w:szCs w:val="24"/>
        </w:rPr>
      </w:pPr>
      <w:r>
        <w:rPr>
          <w:sz w:val="24"/>
          <w:szCs w:val="24"/>
        </w:rPr>
        <w:t xml:space="preserve">ACACA considers that these matters need to be addressed by making these conditions and expectations in a training package more explicit so as to </w:t>
      </w:r>
      <w:r w:rsidR="00BF3798">
        <w:rPr>
          <w:sz w:val="24"/>
          <w:szCs w:val="24"/>
        </w:rPr>
        <w:t>address</w:t>
      </w:r>
      <w:r>
        <w:rPr>
          <w:sz w:val="24"/>
          <w:szCs w:val="24"/>
        </w:rPr>
        <w:t xml:space="preserve"> the interests of the training provider and the individual student.</w:t>
      </w:r>
    </w:p>
    <w:p w:rsidR="009D302D" w:rsidRDefault="009D302D" w:rsidP="009D302D">
      <w:pPr>
        <w:pStyle w:val="ListParagraph"/>
        <w:spacing w:before="200" w:after="0"/>
        <w:ind w:left="1080"/>
        <w:contextualSpacing w:val="0"/>
        <w:rPr>
          <w:sz w:val="24"/>
          <w:szCs w:val="24"/>
        </w:rPr>
      </w:pPr>
      <w:r>
        <w:rPr>
          <w:sz w:val="24"/>
          <w:szCs w:val="24"/>
        </w:rPr>
        <w:t xml:space="preserve">Again the </w:t>
      </w:r>
      <w:r>
        <w:rPr>
          <w:sz w:val="24"/>
        </w:rPr>
        <w:t>redevelopment of the</w:t>
      </w:r>
      <w:r w:rsidRPr="00383153">
        <w:rPr>
          <w:sz w:val="24"/>
        </w:rPr>
        <w:t xml:space="preserve"> Framework for VET delivered to young people </w:t>
      </w:r>
      <w:r>
        <w:rPr>
          <w:sz w:val="24"/>
        </w:rPr>
        <w:t xml:space="preserve">in senior secondary education can </w:t>
      </w:r>
      <w:r w:rsidR="00BF3798">
        <w:rPr>
          <w:sz w:val="24"/>
        </w:rPr>
        <w:t>lead to</w:t>
      </w:r>
      <w:r>
        <w:rPr>
          <w:sz w:val="24"/>
        </w:rPr>
        <w:t xml:space="preserve"> opportunities for key stakeholders to address this matter.</w:t>
      </w:r>
    </w:p>
    <w:p w:rsidR="009D302D" w:rsidRPr="00B74742" w:rsidRDefault="009D302D" w:rsidP="009D302D">
      <w:pPr>
        <w:pStyle w:val="ListParagraph"/>
        <w:rPr>
          <w:b/>
          <w:i/>
          <w:sz w:val="24"/>
          <w:szCs w:val="24"/>
        </w:rPr>
      </w:pPr>
    </w:p>
    <w:p w:rsidR="009D302D" w:rsidRDefault="009D302D" w:rsidP="009D302D">
      <w:pPr>
        <w:pStyle w:val="ListParagraph"/>
        <w:numPr>
          <w:ilvl w:val="0"/>
          <w:numId w:val="8"/>
        </w:numPr>
        <w:spacing w:before="200" w:after="0"/>
        <w:contextualSpacing w:val="0"/>
        <w:rPr>
          <w:b/>
          <w:i/>
          <w:sz w:val="24"/>
          <w:szCs w:val="24"/>
        </w:rPr>
      </w:pPr>
      <w:r>
        <w:rPr>
          <w:b/>
          <w:i/>
          <w:sz w:val="24"/>
          <w:szCs w:val="24"/>
        </w:rPr>
        <w:t>Higher education selection</w:t>
      </w:r>
    </w:p>
    <w:p w:rsidR="009D302D" w:rsidRDefault="003F19D2" w:rsidP="009D302D">
      <w:pPr>
        <w:pStyle w:val="ListParagraph"/>
        <w:spacing w:before="200" w:after="0"/>
        <w:ind w:left="1080"/>
        <w:contextualSpacing w:val="0"/>
        <w:rPr>
          <w:sz w:val="24"/>
          <w:szCs w:val="24"/>
        </w:rPr>
      </w:pPr>
      <w:r>
        <w:rPr>
          <w:sz w:val="24"/>
          <w:szCs w:val="24"/>
        </w:rPr>
        <w:t>A consideration of the</w:t>
      </w:r>
      <w:r w:rsidR="009D302D" w:rsidRPr="00641493">
        <w:rPr>
          <w:sz w:val="24"/>
          <w:szCs w:val="24"/>
        </w:rPr>
        <w:t xml:space="preserve"> relationship between higher education selection</w:t>
      </w:r>
      <w:r w:rsidR="009D302D">
        <w:rPr>
          <w:sz w:val="24"/>
          <w:szCs w:val="24"/>
        </w:rPr>
        <w:t xml:space="preserve"> and the recognition arrangements between VET and Senior Secondary Certificates points to a key principle </w:t>
      </w:r>
      <w:r>
        <w:rPr>
          <w:sz w:val="24"/>
          <w:szCs w:val="24"/>
        </w:rPr>
        <w:t>in</w:t>
      </w:r>
      <w:r w:rsidR="009D302D">
        <w:rPr>
          <w:sz w:val="24"/>
          <w:szCs w:val="24"/>
        </w:rPr>
        <w:t xml:space="preserve"> the recognition arrangements.</w:t>
      </w:r>
    </w:p>
    <w:p w:rsidR="009D302D" w:rsidRDefault="009D302D" w:rsidP="009D302D">
      <w:pPr>
        <w:pStyle w:val="ListParagraph"/>
        <w:spacing w:before="200" w:after="0"/>
        <w:ind w:left="1080"/>
        <w:contextualSpacing w:val="0"/>
        <w:rPr>
          <w:sz w:val="24"/>
          <w:szCs w:val="24"/>
        </w:rPr>
      </w:pPr>
      <w:r>
        <w:rPr>
          <w:sz w:val="24"/>
          <w:szCs w:val="24"/>
        </w:rPr>
        <w:t xml:space="preserve">This principle is the commitment to maximise outcomes for young people </w:t>
      </w:r>
      <w:r w:rsidR="003F19D2">
        <w:rPr>
          <w:sz w:val="24"/>
          <w:szCs w:val="24"/>
        </w:rPr>
        <w:t>through</w:t>
      </w:r>
      <w:r w:rsidRPr="001B77DF">
        <w:rPr>
          <w:sz w:val="24"/>
          <w:szCs w:val="24"/>
        </w:rPr>
        <w:t xml:space="preserve"> </w:t>
      </w:r>
      <w:r>
        <w:rPr>
          <w:sz w:val="24"/>
          <w:szCs w:val="24"/>
        </w:rPr>
        <w:t>a Senior Secondary Certificate that recognises and strengthens flexible pathways not only within secondary education, but also beyond it into further training, higher education and employment.</w:t>
      </w:r>
    </w:p>
    <w:p w:rsidR="009D302D" w:rsidRDefault="009D302D" w:rsidP="009D302D">
      <w:pPr>
        <w:pStyle w:val="ListParagraph"/>
        <w:spacing w:before="200" w:after="0"/>
        <w:ind w:left="1080"/>
        <w:contextualSpacing w:val="0"/>
        <w:rPr>
          <w:sz w:val="24"/>
          <w:szCs w:val="24"/>
        </w:rPr>
      </w:pPr>
      <w:r>
        <w:rPr>
          <w:sz w:val="24"/>
          <w:szCs w:val="24"/>
        </w:rPr>
        <w:lastRenderedPageBreak/>
        <w:t xml:space="preserve">The principle was </w:t>
      </w:r>
      <w:r w:rsidR="003F19D2">
        <w:rPr>
          <w:sz w:val="24"/>
          <w:szCs w:val="24"/>
        </w:rPr>
        <w:t xml:space="preserve">previously </w:t>
      </w:r>
      <w:r>
        <w:rPr>
          <w:sz w:val="24"/>
          <w:szCs w:val="24"/>
        </w:rPr>
        <w:t xml:space="preserve">highlighted in the </w:t>
      </w:r>
      <w:r w:rsidR="00C001E5" w:rsidRPr="00C001E5">
        <w:rPr>
          <w:rFonts w:eastAsia="Segoe UI Symbol" w:cs="Segoe UI Symbol"/>
          <w:i/>
          <w:sz w:val="24"/>
          <w:szCs w:val="24"/>
        </w:rPr>
        <w:t xml:space="preserve">Framework </w:t>
      </w:r>
      <w:r w:rsidR="00C001E5">
        <w:rPr>
          <w:rFonts w:eastAsia="Segoe UI Symbol" w:cs="Segoe UI Symbol"/>
          <w:i/>
          <w:sz w:val="24"/>
          <w:szCs w:val="24"/>
        </w:rPr>
        <w:t xml:space="preserve">for </w:t>
      </w:r>
      <w:r w:rsidR="00C001E5" w:rsidRPr="00C001E5">
        <w:rPr>
          <w:rFonts w:eastAsia="Segoe UI Symbol" w:cs="Segoe UI Symbol"/>
          <w:i/>
          <w:sz w:val="24"/>
          <w:szCs w:val="24"/>
        </w:rPr>
        <w:t>Vocational Education in Schools</w:t>
      </w:r>
      <w:r w:rsidR="00C001E5">
        <w:rPr>
          <w:rFonts w:eastAsia="Segoe UI Symbol" w:cs="Segoe UI Symbol"/>
          <w:i/>
          <w:sz w:val="24"/>
          <w:szCs w:val="24"/>
        </w:rPr>
        <w:t xml:space="preserve"> </w:t>
      </w:r>
      <w:r w:rsidR="00C001E5" w:rsidRPr="00C001E5">
        <w:rPr>
          <w:rFonts w:eastAsia="Segoe UI Symbol" w:cs="Segoe UI Symbol"/>
          <w:i/>
          <w:sz w:val="24"/>
          <w:szCs w:val="24"/>
        </w:rPr>
        <w:t>(2000)</w:t>
      </w:r>
      <w:r w:rsidR="00C001E5" w:rsidRPr="00383153">
        <w:rPr>
          <w:sz w:val="24"/>
        </w:rPr>
        <w:t xml:space="preserve"> </w:t>
      </w:r>
      <w:r>
        <w:rPr>
          <w:sz w:val="24"/>
          <w:szCs w:val="24"/>
        </w:rPr>
        <w:t xml:space="preserve">in the eight key features on which the framework is based. The first of the eight features was:  </w:t>
      </w:r>
      <w:r w:rsidR="00C001E5">
        <w:rPr>
          <w:sz w:val="24"/>
          <w:szCs w:val="24"/>
        </w:rPr>
        <w:t xml:space="preserve"> </w:t>
      </w:r>
    </w:p>
    <w:p w:rsidR="009D302D" w:rsidRDefault="009D302D" w:rsidP="009D302D">
      <w:pPr>
        <w:pStyle w:val="ListParagraph"/>
        <w:spacing w:after="114" w:line="273" w:lineRule="auto"/>
        <w:ind w:left="1440" w:right="107"/>
      </w:pPr>
      <w:r w:rsidRPr="00641493">
        <w:rPr>
          <w:i/>
          <w:sz w:val="24"/>
          <w:szCs w:val="24"/>
        </w:rPr>
        <w:t xml:space="preserve">Explicit and well-articulated pathways: </w:t>
      </w:r>
      <w:r w:rsidRPr="001B77DF">
        <w:rPr>
          <w:i/>
        </w:rPr>
        <w:t>The new framework should help maximise outcomes for students by … ensuring young people have access to courses of study that not only provide industry recognised AQF qualifications but that are also recognised for entrance to university</w:t>
      </w:r>
      <w:r>
        <w:rPr>
          <w:i/>
        </w:rPr>
        <w:t xml:space="preserve"> (p16)</w:t>
      </w:r>
      <w:r w:rsidRPr="001B77DF">
        <w:rPr>
          <w:i/>
        </w:rPr>
        <w:t>.</w:t>
      </w:r>
    </w:p>
    <w:p w:rsidR="009D302D" w:rsidRDefault="009D302D" w:rsidP="009D302D">
      <w:pPr>
        <w:pStyle w:val="ListParagraph"/>
        <w:spacing w:before="200" w:after="0"/>
        <w:ind w:left="1077"/>
        <w:contextualSpacing w:val="0"/>
        <w:rPr>
          <w:sz w:val="24"/>
          <w:szCs w:val="24"/>
        </w:rPr>
      </w:pPr>
      <w:r>
        <w:rPr>
          <w:sz w:val="24"/>
          <w:szCs w:val="24"/>
        </w:rPr>
        <w:t>The</w:t>
      </w:r>
      <w:r>
        <w:rPr>
          <w:i/>
          <w:sz w:val="24"/>
          <w:szCs w:val="24"/>
        </w:rPr>
        <w:t xml:space="preserve"> </w:t>
      </w:r>
      <w:r>
        <w:rPr>
          <w:sz w:val="24"/>
          <w:szCs w:val="24"/>
        </w:rPr>
        <w:t>operationalisation of this principle in the 20 years since the Framework was introduced has not been without its challenges.</w:t>
      </w:r>
    </w:p>
    <w:p w:rsidR="009D302D" w:rsidRDefault="009D302D" w:rsidP="009D302D">
      <w:pPr>
        <w:pStyle w:val="ListParagraph"/>
        <w:spacing w:before="200" w:after="0"/>
        <w:ind w:left="1077"/>
        <w:contextualSpacing w:val="0"/>
        <w:rPr>
          <w:sz w:val="24"/>
          <w:szCs w:val="24"/>
        </w:rPr>
      </w:pPr>
      <w:r>
        <w:rPr>
          <w:sz w:val="24"/>
          <w:szCs w:val="24"/>
        </w:rPr>
        <w:t>As a consequence the extent and manner in which VET is now included in the calculation of a higher education selection score (i.e. the ATAR or its state-based equivalent) through a Senior Secondary Certificate varies across Australia.</w:t>
      </w:r>
    </w:p>
    <w:p w:rsidR="009D302D" w:rsidRDefault="009D302D" w:rsidP="009D302D">
      <w:pPr>
        <w:pStyle w:val="ListParagraph"/>
        <w:spacing w:before="200" w:after="0"/>
        <w:ind w:left="1077"/>
        <w:contextualSpacing w:val="0"/>
        <w:rPr>
          <w:sz w:val="24"/>
          <w:szCs w:val="24"/>
        </w:rPr>
      </w:pPr>
      <w:r>
        <w:rPr>
          <w:sz w:val="24"/>
          <w:szCs w:val="24"/>
        </w:rPr>
        <w:t>At the centre of this variability of how VET contributes to</w:t>
      </w:r>
      <w:r w:rsidRPr="00805229">
        <w:rPr>
          <w:sz w:val="24"/>
          <w:szCs w:val="24"/>
        </w:rPr>
        <w:t xml:space="preserve"> </w:t>
      </w:r>
      <w:r>
        <w:rPr>
          <w:sz w:val="24"/>
          <w:szCs w:val="24"/>
        </w:rPr>
        <w:t>higher education selection for school leavers sits the fundamental issue of assessment validity and reliability.</w:t>
      </w:r>
    </w:p>
    <w:p w:rsidR="009D302D" w:rsidRDefault="009D302D" w:rsidP="009D302D">
      <w:pPr>
        <w:pStyle w:val="ListParagraph"/>
        <w:spacing w:before="200" w:after="0"/>
        <w:ind w:left="1077"/>
        <w:contextualSpacing w:val="0"/>
        <w:rPr>
          <w:sz w:val="24"/>
          <w:szCs w:val="24"/>
        </w:rPr>
      </w:pPr>
      <w:r>
        <w:rPr>
          <w:sz w:val="24"/>
          <w:szCs w:val="24"/>
        </w:rPr>
        <w:t>The variability is the product of the reality that the VET sector and the education sector define and manage assessment validity and reliability in different ways. Thus the contribution of their respective assessments to a higher education selection score is problematic.</w:t>
      </w:r>
    </w:p>
    <w:p w:rsidR="009D302D" w:rsidRPr="00B34EDA" w:rsidRDefault="009D302D" w:rsidP="009D302D">
      <w:pPr>
        <w:pStyle w:val="ListParagraph"/>
        <w:spacing w:before="200" w:after="0"/>
        <w:ind w:left="1077"/>
        <w:contextualSpacing w:val="0"/>
        <w:rPr>
          <w:sz w:val="24"/>
          <w:szCs w:val="24"/>
        </w:rPr>
      </w:pPr>
      <w:r>
        <w:rPr>
          <w:sz w:val="24"/>
          <w:szCs w:val="24"/>
        </w:rPr>
        <w:t xml:space="preserve">ACACA affirms that the achievement of </w:t>
      </w:r>
      <w:r w:rsidRPr="006F5384">
        <w:rPr>
          <w:sz w:val="24"/>
          <w:szCs w:val="24"/>
        </w:rPr>
        <w:t>explicit and well-articulated pathways for senior secondary students</w:t>
      </w:r>
      <w:r>
        <w:rPr>
          <w:sz w:val="24"/>
          <w:szCs w:val="24"/>
        </w:rPr>
        <w:t xml:space="preserve"> in the context of context of higher education selection requires the ongoing collaboration of key stakeholders in the training, education and higher education sectors to address the key issue of assessment validity and reliability.</w:t>
      </w:r>
    </w:p>
    <w:p w:rsidR="009D302D" w:rsidRDefault="009D302D" w:rsidP="009D302D">
      <w:pPr>
        <w:pStyle w:val="ListParagraph"/>
        <w:spacing w:before="300" w:after="0"/>
        <w:contextualSpacing w:val="0"/>
        <w:rPr>
          <w:b/>
          <w:i/>
          <w:sz w:val="24"/>
          <w:szCs w:val="24"/>
        </w:rPr>
      </w:pPr>
      <w:r>
        <w:rPr>
          <w:b/>
          <w:i/>
          <w:sz w:val="24"/>
          <w:szCs w:val="24"/>
        </w:rPr>
        <w:t>ACACA Position</w:t>
      </w:r>
    </w:p>
    <w:p w:rsidR="009D302D" w:rsidRDefault="009D302D" w:rsidP="009D302D">
      <w:pPr>
        <w:pStyle w:val="ListParagraph"/>
        <w:spacing w:before="100" w:after="0"/>
        <w:contextualSpacing w:val="0"/>
        <w:rPr>
          <w:sz w:val="24"/>
          <w:szCs w:val="24"/>
        </w:rPr>
      </w:pPr>
      <w:r w:rsidRPr="006F5384">
        <w:rPr>
          <w:sz w:val="24"/>
          <w:szCs w:val="24"/>
        </w:rPr>
        <w:t>ACACA continues to affirm the principle of explicit and well-articulated pathways for senior secondary students.</w:t>
      </w:r>
    </w:p>
    <w:p w:rsidR="009D302D" w:rsidRDefault="009D302D" w:rsidP="009D302D">
      <w:pPr>
        <w:pStyle w:val="ListParagraph"/>
        <w:spacing w:before="100" w:after="0"/>
        <w:contextualSpacing w:val="0"/>
        <w:rPr>
          <w:sz w:val="24"/>
          <w:szCs w:val="24"/>
        </w:rPr>
      </w:pPr>
      <w:r>
        <w:rPr>
          <w:sz w:val="24"/>
          <w:szCs w:val="24"/>
        </w:rPr>
        <w:t xml:space="preserve">ACACA affirms that the </w:t>
      </w:r>
      <w:r w:rsidRPr="00222C22">
        <w:rPr>
          <w:sz w:val="24"/>
          <w:szCs w:val="24"/>
        </w:rPr>
        <w:t xml:space="preserve">recognition </w:t>
      </w:r>
      <w:r>
        <w:rPr>
          <w:sz w:val="24"/>
          <w:szCs w:val="24"/>
        </w:rPr>
        <w:t>arrangements between VET and</w:t>
      </w:r>
      <w:r w:rsidRPr="008D3BD9">
        <w:rPr>
          <w:sz w:val="24"/>
          <w:szCs w:val="24"/>
        </w:rPr>
        <w:t xml:space="preserve"> </w:t>
      </w:r>
      <w:r w:rsidRPr="00222C22">
        <w:rPr>
          <w:sz w:val="24"/>
          <w:szCs w:val="24"/>
        </w:rPr>
        <w:t>Senior Secondary Certificates</w:t>
      </w:r>
      <w:r>
        <w:rPr>
          <w:sz w:val="24"/>
          <w:szCs w:val="24"/>
        </w:rPr>
        <w:t xml:space="preserve"> contribute significantly to strengthening outcomes and pathways for young people.</w:t>
      </w:r>
    </w:p>
    <w:p w:rsidR="009D302D" w:rsidRDefault="009D302D" w:rsidP="009D302D">
      <w:pPr>
        <w:pStyle w:val="ListParagraph"/>
        <w:spacing w:before="100" w:after="0"/>
        <w:contextualSpacing w:val="0"/>
        <w:rPr>
          <w:sz w:val="24"/>
          <w:szCs w:val="24"/>
        </w:rPr>
      </w:pPr>
      <w:r>
        <w:rPr>
          <w:sz w:val="24"/>
          <w:szCs w:val="24"/>
        </w:rPr>
        <w:t>ACACA considers that issues which may arise in these recognition arrangements – for instance the l</w:t>
      </w:r>
      <w:r w:rsidRPr="006F5384">
        <w:rPr>
          <w:sz w:val="24"/>
          <w:szCs w:val="24"/>
        </w:rPr>
        <w:t xml:space="preserve">evel of VET recognised in Senior Secondary Certificates, </w:t>
      </w:r>
      <w:r>
        <w:rPr>
          <w:sz w:val="24"/>
          <w:szCs w:val="24"/>
        </w:rPr>
        <w:t>the n</w:t>
      </w:r>
      <w:r w:rsidRPr="006F5384">
        <w:rPr>
          <w:sz w:val="24"/>
          <w:szCs w:val="24"/>
        </w:rPr>
        <w:t xml:space="preserve">ature and status of state-accredited VET, </w:t>
      </w:r>
      <w:r>
        <w:rPr>
          <w:sz w:val="24"/>
          <w:szCs w:val="24"/>
        </w:rPr>
        <w:t>a</w:t>
      </w:r>
      <w:r w:rsidRPr="006F5384">
        <w:rPr>
          <w:sz w:val="24"/>
          <w:szCs w:val="24"/>
        </w:rPr>
        <w:t>ge appropriateness and higher education selection</w:t>
      </w:r>
      <w:r>
        <w:rPr>
          <w:sz w:val="24"/>
          <w:szCs w:val="24"/>
        </w:rPr>
        <w:t xml:space="preserve"> – are the </w:t>
      </w:r>
      <w:r w:rsidR="00FD2654">
        <w:rPr>
          <w:sz w:val="24"/>
          <w:szCs w:val="24"/>
        </w:rPr>
        <w:t xml:space="preserve">consequences of the positive </w:t>
      </w:r>
      <w:r>
        <w:rPr>
          <w:sz w:val="24"/>
          <w:szCs w:val="24"/>
        </w:rPr>
        <w:t>connections between the VET sector and the education sector.</w:t>
      </w:r>
    </w:p>
    <w:p w:rsidR="009D302D" w:rsidRPr="00753733" w:rsidRDefault="009D302D" w:rsidP="009D302D">
      <w:pPr>
        <w:pStyle w:val="ListParagraph"/>
        <w:spacing w:before="100" w:after="0"/>
        <w:contextualSpacing w:val="0"/>
        <w:rPr>
          <w:sz w:val="24"/>
          <w:szCs w:val="24"/>
        </w:rPr>
      </w:pPr>
      <w:r>
        <w:rPr>
          <w:sz w:val="24"/>
          <w:szCs w:val="24"/>
        </w:rPr>
        <w:t>The issues are the product of the pathways in action. Continuing collaboration between the sectors will both resolve the issues and improve the quality of outcomes and pathways for young people.</w:t>
      </w:r>
    </w:p>
    <w:p w:rsidR="009D302D" w:rsidRDefault="009D302D" w:rsidP="009D302D">
      <w:pPr>
        <w:pStyle w:val="ListParagraph"/>
        <w:numPr>
          <w:ilvl w:val="1"/>
          <w:numId w:val="1"/>
        </w:numPr>
        <w:spacing w:before="200" w:after="0"/>
        <w:contextualSpacing w:val="0"/>
        <w:rPr>
          <w:b/>
          <w:sz w:val="24"/>
          <w:szCs w:val="24"/>
        </w:rPr>
      </w:pPr>
      <w:r w:rsidRPr="008A5023">
        <w:rPr>
          <w:b/>
          <w:sz w:val="24"/>
          <w:szCs w:val="24"/>
        </w:rPr>
        <w:lastRenderedPageBreak/>
        <w:t xml:space="preserve">Quality assurance </w:t>
      </w:r>
    </w:p>
    <w:p w:rsidR="009D302D" w:rsidRPr="00E27B22" w:rsidRDefault="009D302D" w:rsidP="009D302D">
      <w:pPr>
        <w:pStyle w:val="ListParagraph"/>
        <w:spacing w:before="200" w:after="0"/>
        <w:contextualSpacing w:val="0"/>
        <w:rPr>
          <w:b/>
          <w:i/>
          <w:sz w:val="24"/>
          <w:szCs w:val="24"/>
        </w:rPr>
      </w:pPr>
      <w:r w:rsidRPr="00E27B22">
        <w:rPr>
          <w:b/>
          <w:i/>
          <w:sz w:val="24"/>
          <w:szCs w:val="24"/>
        </w:rPr>
        <w:t>Major considerations:</w:t>
      </w:r>
    </w:p>
    <w:p w:rsidR="009D302D" w:rsidRDefault="009D302D" w:rsidP="009D302D">
      <w:pPr>
        <w:pStyle w:val="ListParagraph"/>
        <w:numPr>
          <w:ilvl w:val="0"/>
          <w:numId w:val="9"/>
        </w:numPr>
        <w:spacing w:before="200" w:after="0"/>
        <w:contextualSpacing w:val="0"/>
        <w:rPr>
          <w:b/>
          <w:i/>
          <w:sz w:val="24"/>
          <w:szCs w:val="24"/>
        </w:rPr>
      </w:pPr>
      <w:r w:rsidRPr="00E27B22">
        <w:rPr>
          <w:b/>
          <w:i/>
          <w:sz w:val="24"/>
          <w:szCs w:val="24"/>
        </w:rPr>
        <w:t>Responsibilities and accountabilities of ACACA agencies</w:t>
      </w:r>
    </w:p>
    <w:p w:rsidR="009D302D" w:rsidRDefault="009D302D" w:rsidP="009D302D">
      <w:pPr>
        <w:pStyle w:val="ListParagraph"/>
        <w:spacing w:before="200" w:after="0"/>
        <w:ind w:left="1440"/>
        <w:contextualSpacing w:val="0"/>
        <w:rPr>
          <w:sz w:val="24"/>
          <w:szCs w:val="24"/>
        </w:rPr>
      </w:pPr>
      <w:r>
        <w:rPr>
          <w:sz w:val="24"/>
          <w:szCs w:val="24"/>
        </w:rPr>
        <w:t>Senior Secondary Certificates are significant and well-respected credentials in the Australian community.  They document for a young person the culmination of their years of schooling. They are a portable qualification that has currency both nationally and internationally.</w:t>
      </w:r>
    </w:p>
    <w:p w:rsidR="009D302D" w:rsidRDefault="009D302D" w:rsidP="009D302D">
      <w:pPr>
        <w:pStyle w:val="ListParagraph"/>
        <w:spacing w:before="200" w:after="0"/>
        <w:ind w:left="1440"/>
        <w:contextualSpacing w:val="0"/>
        <w:rPr>
          <w:sz w:val="24"/>
          <w:szCs w:val="24"/>
        </w:rPr>
      </w:pPr>
      <w:r>
        <w:rPr>
          <w:sz w:val="24"/>
          <w:szCs w:val="24"/>
        </w:rPr>
        <w:t xml:space="preserve">ACACA agencies in each state and territory possess the responsibility and accountability, defined in state and territory legislation, for the quality and integrity of their respective Senior Secondary Certificate. </w:t>
      </w:r>
    </w:p>
    <w:p w:rsidR="009D302D" w:rsidRDefault="009D302D" w:rsidP="009D302D">
      <w:pPr>
        <w:pStyle w:val="ListParagraph"/>
        <w:spacing w:before="200" w:after="0"/>
        <w:ind w:left="1440"/>
        <w:contextualSpacing w:val="0"/>
        <w:rPr>
          <w:sz w:val="24"/>
          <w:szCs w:val="24"/>
        </w:rPr>
      </w:pPr>
      <w:r>
        <w:rPr>
          <w:sz w:val="24"/>
          <w:szCs w:val="24"/>
        </w:rPr>
        <w:t xml:space="preserve">ACACA agencies carry a particular responsibility for the quality assurance of the assessments reported through each Senior Secondary Certificate. They individually manage the quality of the assessments for which they carry direct responsibility. </w:t>
      </w:r>
    </w:p>
    <w:p w:rsidR="009D302D" w:rsidRDefault="009D302D" w:rsidP="009D302D">
      <w:pPr>
        <w:pStyle w:val="ListParagraph"/>
        <w:spacing w:before="200" w:after="0"/>
        <w:ind w:left="1440"/>
        <w:contextualSpacing w:val="0"/>
        <w:rPr>
          <w:sz w:val="24"/>
          <w:szCs w:val="24"/>
        </w:rPr>
      </w:pPr>
      <w:r>
        <w:rPr>
          <w:sz w:val="24"/>
          <w:szCs w:val="24"/>
        </w:rPr>
        <w:t>In relation to the quality assurance for VET assessment, ACACA agencies recognise and accept the</w:t>
      </w:r>
      <w:r w:rsidRPr="005845AA">
        <w:rPr>
          <w:sz w:val="24"/>
          <w:szCs w:val="24"/>
        </w:rPr>
        <w:t xml:space="preserve"> </w:t>
      </w:r>
      <w:r>
        <w:rPr>
          <w:sz w:val="24"/>
          <w:szCs w:val="24"/>
        </w:rPr>
        <w:t xml:space="preserve">quality assurance managed by the VET sector through the functions of ASQA and the application of the VET Quality Framework. </w:t>
      </w:r>
    </w:p>
    <w:p w:rsidR="009D302D" w:rsidRDefault="009D302D" w:rsidP="009D302D">
      <w:pPr>
        <w:pStyle w:val="ListParagraph"/>
        <w:spacing w:before="200" w:after="0"/>
        <w:ind w:left="1440"/>
        <w:contextualSpacing w:val="0"/>
        <w:rPr>
          <w:sz w:val="24"/>
          <w:szCs w:val="24"/>
        </w:rPr>
      </w:pPr>
      <w:r>
        <w:rPr>
          <w:sz w:val="24"/>
          <w:szCs w:val="24"/>
        </w:rPr>
        <w:t>Within this protocol with the VET sector, ACACA agencies nonetheless possess the obligation to ensure the integrity of the</w:t>
      </w:r>
      <w:r w:rsidRPr="005845AA">
        <w:rPr>
          <w:sz w:val="24"/>
          <w:szCs w:val="24"/>
        </w:rPr>
        <w:t xml:space="preserve"> </w:t>
      </w:r>
      <w:r>
        <w:rPr>
          <w:sz w:val="24"/>
          <w:szCs w:val="24"/>
        </w:rPr>
        <w:t xml:space="preserve">Senior Secondary Certificate. </w:t>
      </w:r>
    </w:p>
    <w:p w:rsidR="009D302D" w:rsidRPr="005845AA" w:rsidRDefault="009D302D" w:rsidP="009D302D">
      <w:pPr>
        <w:pStyle w:val="ListParagraph"/>
        <w:spacing w:before="200" w:after="0"/>
        <w:ind w:left="1440"/>
        <w:contextualSpacing w:val="0"/>
        <w:rPr>
          <w:sz w:val="24"/>
          <w:szCs w:val="24"/>
        </w:rPr>
      </w:pPr>
      <w:r>
        <w:rPr>
          <w:sz w:val="24"/>
          <w:szCs w:val="24"/>
        </w:rPr>
        <w:t>In relation to the VET recognition arrangements, they exercise the obligation by monitoring the quality of the VET assessments reported to them and, as appropriate and on a case-by-case basis, will liaise with the relevant VET authority where they consider there are integrity matters to be addressed.</w:t>
      </w:r>
    </w:p>
    <w:p w:rsidR="009D302D" w:rsidRPr="0061200F" w:rsidRDefault="00CB227F" w:rsidP="0061200F">
      <w:pPr>
        <w:pStyle w:val="ListParagraph"/>
        <w:numPr>
          <w:ilvl w:val="0"/>
          <w:numId w:val="9"/>
        </w:numPr>
        <w:spacing w:before="200" w:after="0"/>
        <w:contextualSpacing w:val="0"/>
        <w:rPr>
          <w:b/>
          <w:i/>
          <w:sz w:val="24"/>
          <w:szCs w:val="24"/>
        </w:rPr>
      </w:pPr>
      <w:r>
        <w:rPr>
          <w:b/>
          <w:i/>
          <w:sz w:val="24"/>
          <w:szCs w:val="24"/>
        </w:rPr>
        <w:t>Workplace delivery and assessment of VET</w:t>
      </w:r>
      <w:r w:rsidR="0061200F">
        <w:rPr>
          <w:b/>
          <w:i/>
          <w:sz w:val="24"/>
          <w:szCs w:val="24"/>
        </w:rPr>
        <w:t xml:space="preserve"> in training packages</w:t>
      </w:r>
    </w:p>
    <w:p w:rsidR="009D302D" w:rsidRDefault="009D302D" w:rsidP="009D302D">
      <w:pPr>
        <w:pStyle w:val="ListParagraph"/>
        <w:spacing w:before="200" w:after="0"/>
        <w:ind w:left="1440"/>
        <w:contextualSpacing w:val="0"/>
        <w:rPr>
          <w:sz w:val="24"/>
          <w:szCs w:val="24"/>
        </w:rPr>
      </w:pPr>
      <w:r>
        <w:rPr>
          <w:sz w:val="24"/>
          <w:szCs w:val="24"/>
        </w:rPr>
        <w:t xml:space="preserve">There is a clear relationship between VET and the workplace </w:t>
      </w:r>
      <w:r w:rsidR="003B3869">
        <w:rPr>
          <w:sz w:val="24"/>
          <w:szCs w:val="24"/>
        </w:rPr>
        <w:t xml:space="preserve">application </w:t>
      </w:r>
      <w:r w:rsidR="00771942">
        <w:rPr>
          <w:sz w:val="24"/>
          <w:szCs w:val="24"/>
        </w:rPr>
        <w:t>of</w:t>
      </w:r>
      <w:r>
        <w:rPr>
          <w:sz w:val="24"/>
          <w:szCs w:val="24"/>
        </w:rPr>
        <w:t xml:space="preserve"> the competencies </w:t>
      </w:r>
      <w:r w:rsidR="003B3869">
        <w:rPr>
          <w:sz w:val="24"/>
          <w:szCs w:val="24"/>
        </w:rPr>
        <w:t xml:space="preserve">that </w:t>
      </w:r>
      <w:r w:rsidR="00771942">
        <w:rPr>
          <w:sz w:val="24"/>
          <w:szCs w:val="24"/>
        </w:rPr>
        <w:t>the training is intended to develop</w:t>
      </w:r>
      <w:r>
        <w:rPr>
          <w:sz w:val="24"/>
          <w:szCs w:val="24"/>
        </w:rPr>
        <w:t>.</w:t>
      </w:r>
    </w:p>
    <w:p w:rsidR="009D302D" w:rsidRDefault="009D302D" w:rsidP="009D302D">
      <w:pPr>
        <w:pStyle w:val="ListParagraph"/>
        <w:spacing w:before="200" w:after="0"/>
        <w:ind w:left="1440"/>
        <w:contextualSpacing w:val="0"/>
        <w:rPr>
          <w:sz w:val="24"/>
          <w:szCs w:val="24"/>
        </w:rPr>
      </w:pPr>
      <w:r>
        <w:rPr>
          <w:sz w:val="24"/>
          <w:szCs w:val="24"/>
        </w:rPr>
        <w:t xml:space="preserve">In the mind of some stakeholders all VET </w:t>
      </w:r>
      <w:r w:rsidR="00771942">
        <w:rPr>
          <w:sz w:val="24"/>
          <w:szCs w:val="24"/>
        </w:rPr>
        <w:t>should</w:t>
      </w:r>
      <w:r>
        <w:rPr>
          <w:sz w:val="24"/>
          <w:szCs w:val="24"/>
        </w:rPr>
        <w:t xml:space="preserve"> therefore occur in the workplace and if it does not do so then it should not be regarded as VET. </w:t>
      </w:r>
    </w:p>
    <w:p w:rsidR="009D302D" w:rsidRDefault="009D302D" w:rsidP="009D302D">
      <w:pPr>
        <w:pStyle w:val="ListParagraph"/>
        <w:spacing w:before="200" w:after="0"/>
        <w:ind w:left="1440"/>
        <w:contextualSpacing w:val="0"/>
        <w:rPr>
          <w:sz w:val="24"/>
          <w:szCs w:val="24"/>
        </w:rPr>
      </w:pPr>
      <w:r>
        <w:rPr>
          <w:sz w:val="24"/>
          <w:szCs w:val="24"/>
        </w:rPr>
        <w:t>This viewpoint ignores the requirements of the quality management systems that the VET sector itself has put in place.</w:t>
      </w:r>
    </w:p>
    <w:p w:rsidR="009D302D" w:rsidRDefault="009D302D" w:rsidP="009D302D">
      <w:pPr>
        <w:pStyle w:val="ListParagraph"/>
        <w:spacing w:before="200" w:after="0"/>
        <w:ind w:left="1440"/>
        <w:contextualSpacing w:val="0"/>
        <w:rPr>
          <w:sz w:val="24"/>
          <w:szCs w:val="24"/>
        </w:rPr>
      </w:pPr>
      <w:r>
        <w:rPr>
          <w:sz w:val="24"/>
          <w:szCs w:val="24"/>
        </w:rPr>
        <w:lastRenderedPageBreak/>
        <w:t>Under these requirements the training must comply with the nationally endorsed training package. In reality some training packages do not stipulate that the training and assessment of the relevant competencies must occur in the workplace.</w:t>
      </w:r>
    </w:p>
    <w:p w:rsidR="009D302D" w:rsidRDefault="00CB227F" w:rsidP="009D302D">
      <w:pPr>
        <w:pStyle w:val="ListParagraph"/>
        <w:spacing w:before="200" w:after="0"/>
        <w:ind w:left="1440"/>
        <w:contextualSpacing w:val="0"/>
        <w:rPr>
          <w:sz w:val="24"/>
          <w:szCs w:val="24"/>
        </w:rPr>
      </w:pPr>
      <w:r>
        <w:rPr>
          <w:sz w:val="24"/>
          <w:szCs w:val="24"/>
        </w:rPr>
        <w:t>The quality assurance systems of ACACA agencies stipulate</w:t>
      </w:r>
      <w:r w:rsidR="009D302D">
        <w:rPr>
          <w:sz w:val="24"/>
          <w:szCs w:val="24"/>
        </w:rPr>
        <w:t xml:space="preserve"> that the recognition arrangements between VET and Senior Secondary </w:t>
      </w:r>
      <w:r w:rsidR="00D3318C">
        <w:rPr>
          <w:sz w:val="24"/>
          <w:szCs w:val="24"/>
        </w:rPr>
        <w:t>Certificates</w:t>
      </w:r>
      <w:r w:rsidR="009D302D">
        <w:rPr>
          <w:sz w:val="24"/>
          <w:szCs w:val="24"/>
        </w:rPr>
        <w:t xml:space="preserve"> must be based on the </w:t>
      </w:r>
      <w:r w:rsidR="00D3318C">
        <w:rPr>
          <w:sz w:val="24"/>
          <w:szCs w:val="24"/>
        </w:rPr>
        <w:t>quality</w:t>
      </w:r>
      <w:r w:rsidR="009D302D">
        <w:rPr>
          <w:sz w:val="24"/>
          <w:szCs w:val="24"/>
        </w:rPr>
        <w:t xml:space="preserve"> management systems of the VET sector. </w:t>
      </w:r>
    </w:p>
    <w:p w:rsidR="009D302D" w:rsidRDefault="009D302D" w:rsidP="009D302D">
      <w:pPr>
        <w:pStyle w:val="ListParagraph"/>
        <w:spacing w:before="200" w:after="0"/>
        <w:ind w:left="1440"/>
        <w:contextualSpacing w:val="0"/>
        <w:rPr>
          <w:sz w:val="24"/>
          <w:szCs w:val="24"/>
        </w:rPr>
      </w:pPr>
      <w:r>
        <w:rPr>
          <w:sz w:val="24"/>
          <w:szCs w:val="24"/>
        </w:rPr>
        <w:t xml:space="preserve">On this </w:t>
      </w:r>
      <w:r w:rsidR="00D3318C">
        <w:rPr>
          <w:sz w:val="24"/>
          <w:szCs w:val="24"/>
        </w:rPr>
        <w:t>basis</w:t>
      </w:r>
      <w:r w:rsidR="0050624D">
        <w:rPr>
          <w:sz w:val="24"/>
          <w:szCs w:val="24"/>
        </w:rPr>
        <w:t>,</w:t>
      </w:r>
      <w:r>
        <w:rPr>
          <w:sz w:val="24"/>
          <w:szCs w:val="24"/>
        </w:rPr>
        <w:t xml:space="preserve"> </w:t>
      </w:r>
      <w:r w:rsidR="00D04183">
        <w:rPr>
          <w:sz w:val="24"/>
          <w:szCs w:val="24"/>
        </w:rPr>
        <w:t xml:space="preserve">if it is a </w:t>
      </w:r>
      <w:r w:rsidR="00FD7A73">
        <w:rPr>
          <w:sz w:val="24"/>
          <w:szCs w:val="24"/>
        </w:rPr>
        <w:t>requirement of</w:t>
      </w:r>
      <w:r w:rsidR="0050624D">
        <w:rPr>
          <w:sz w:val="24"/>
          <w:szCs w:val="24"/>
        </w:rPr>
        <w:t xml:space="preserve"> </w:t>
      </w:r>
      <w:r w:rsidR="00D04183">
        <w:rPr>
          <w:sz w:val="24"/>
          <w:szCs w:val="24"/>
        </w:rPr>
        <w:t xml:space="preserve">the training package that the </w:t>
      </w:r>
      <w:proofErr w:type="spellStart"/>
      <w:r w:rsidR="00D04183">
        <w:rPr>
          <w:sz w:val="24"/>
          <w:szCs w:val="24"/>
        </w:rPr>
        <w:t>delveiriy</w:t>
      </w:r>
      <w:proofErr w:type="spellEnd"/>
      <w:r w:rsidR="00D04183">
        <w:rPr>
          <w:sz w:val="24"/>
          <w:szCs w:val="24"/>
        </w:rPr>
        <w:t xml:space="preserve"> of training and assessment must occur in the workplace, then </w:t>
      </w:r>
      <w:r>
        <w:rPr>
          <w:sz w:val="24"/>
          <w:szCs w:val="24"/>
        </w:rPr>
        <w:t xml:space="preserve">every ACACA agency only recognises </w:t>
      </w:r>
      <w:r w:rsidR="00D04183">
        <w:rPr>
          <w:sz w:val="24"/>
          <w:szCs w:val="24"/>
        </w:rPr>
        <w:t xml:space="preserve">that </w:t>
      </w:r>
      <w:r>
        <w:rPr>
          <w:sz w:val="24"/>
          <w:szCs w:val="24"/>
        </w:rPr>
        <w:t>VET</w:t>
      </w:r>
      <w:r w:rsidR="00D04183">
        <w:rPr>
          <w:sz w:val="24"/>
          <w:szCs w:val="24"/>
        </w:rPr>
        <w:t xml:space="preserve"> if it</w:t>
      </w:r>
      <w:r>
        <w:rPr>
          <w:sz w:val="24"/>
          <w:szCs w:val="24"/>
        </w:rPr>
        <w:t xml:space="preserve"> </w:t>
      </w:r>
      <w:r w:rsidR="003B3869">
        <w:rPr>
          <w:sz w:val="24"/>
          <w:szCs w:val="24"/>
        </w:rPr>
        <w:t>complies</w:t>
      </w:r>
      <w:r w:rsidR="00D04183">
        <w:rPr>
          <w:sz w:val="24"/>
          <w:szCs w:val="24"/>
        </w:rPr>
        <w:t xml:space="preserve"> with the</w:t>
      </w:r>
      <w:r w:rsidR="003B3869">
        <w:rPr>
          <w:sz w:val="24"/>
          <w:szCs w:val="24"/>
        </w:rPr>
        <w:t xml:space="preserve"> workplace</w:t>
      </w:r>
      <w:r w:rsidR="00D04183">
        <w:rPr>
          <w:sz w:val="24"/>
          <w:szCs w:val="24"/>
        </w:rPr>
        <w:t xml:space="preserve"> </w:t>
      </w:r>
      <w:r w:rsidR="00CB227F">
        <w:rPr>
          <w:sz w:val="24"/>
          <w:szCs w:val="24"/>
        </w:rPr>
        <w:t>requirement</w:t>
      </w:r>
      <w:r w:rsidR="00D04183">
        <w:rPr>
          <w:sz w:val="24"/>
          <w:szCs w:val="24"/>
        </w:rPr>
        <w:t>.</w:t>
      </w:r>
    </w:p>
    <w:p w:rsidR="009D302D" w:rsidRDefault="00D04183" w:rsidP="009D302D">
      <w:pPr>
        <w:pStyle w:val="ListParagraph"/>
        <w:spacing w:before="200" w:after="0"/>
        <w:ind w:left="1440"/>
        <w:contextualSpacing w:val="0"/>
        <w:rPr>
          <w:sz w:val="24"/>
          <w:szCs w:val="24"/>
        </w:rPr>
      </w:pPr>
      <w:r>
        <w:rPr>
          <w:sz w:val="24"/>
          <w:szCs w:val="24"/>
        </w:rPr>
        <w:t>On the same basis</w:t>
      </w:r>
      <w:r w:rsidR="0050624D">
        <w:rPr>
          <w:sz w:val="24"/>
          <w:szCs w:val="24"/>
        </w:rPr>
        <w:t>,</w:t>
      </w:r>
      <w:r>
        <w:rPr>
          <w:sz w:val="24"/>
          <w:szCs w:val="24"/>
        </w:rPr>
        <w:t xml:space="preserve"> ACACA agencies</w:t>
      </w:r>
      <w:r w:rsidR="009D302D">
        <w:rPr>
          <w:sz w:val="24"/>
          <w:szCs w:val="24"/>
        </w:rPr>
        <w:t xml:space="preserve"> also recognise VET that is not </w:t>
      </w:r>
      <w:r w:rsidR="00CB227F">
        <w:rPr>
          <w:sz w:val="24"/>
          <w:szCs w:val="24"/>
        </w:rPr>
        <w:t>delivere</w:t>
      </w:r>
      <w:r w:rsidR="009D302D">
        <w:rPr>
          <w:sz w:val="24"/>
          <w:szCs w:val="24"/>
        </w:rPr>
        <w:t xml:space="preserve">d and assessed in the workplace if that </w:t>
      </w:r>
      <w:r w:rsidR="0050624D">
        <w:rPr>
          <w:sz w:val="24"/>
          <w:szCs w:val="24"/>
        </w:rPr>
        <w:t>possibility exists</w:t>
      </w:r>
      <w:r w:rsidR="009D302D">
        <w:rPr>
          <w:sz w:val="24"/>
          <w:szCs w:val="24"/>
        </w:rPr>
        <w:t xml:space="preserve"> under the </w:t>
      </w:r>
      <w:proofErr w:type="spellStart"/>
      <w:r w:rsidR="009D302D">
        <w:rPr>
          <w:sz w:val="24"/>
          <w:szCs w:val="24"/>
        </w:rPr>
        <w:t>condtions</w:t>
      </w:r>
      <w:proofErr w:type="spellEnd"/>
      <w:r w:rsidR="009D302D">
        <w:rPr>
          <w:sz w:val="24"/>
          <w:szCs w:val="24"/>
        </w:rPr>
        <w:t xml:space="preserve"> set by the training package.</w:t>
      </w:r>
    </w:p>
    <w:p w:rsidR="009D302D" w:rsidRDefault="009D302D" w:rsidP="009D302D">
      <w:pPr>
        <w:pStyle w:val="ListParagraph"/>
        <w:spacing w:before="200" w:after="0"/>
        <w:ind w:left="1440"/>
        <w:contextualSpacing w:val="0"/>
        <w:rPr>
          <w:sz w:val="24"/>
          <w:szCs w:val="24"/>
        </w:rPr>
      </w:pPr>
      <w:r>
        <w:rPr>
          <w:sz w:val="24"/>
          <w:szCs w:val="24"/>
        </w:rPr>
        <w:t>Under the arrangements for Australian S</w:t>
      </w:r>
      <w:r w:rsidR="00D04183">
        <w:rPr>
          <w:sz w:val="24"/>
          <w:szCs w:val="24"/>
        </w:rPr>
        <w:t xml:space="preserve">chool Based </w:t>
      </w:r>
      <w:proofErr w:type="spellStart"/>
      <w:r w:rsidR="00D04183">
        <w:rPr>
          <w:sz w:val="24"/>
          <w:szCs w:val="24"/>
        </w:rPr>
        <w:t>Apprenticehips</w:t>
      </w:r>
      <w:proofErr w:type="spellEnd"/>
      <w:r w:rsidR="00D04183">
        <w:rPr>
          <w:sz w:val="24"/>
          <w:szCs w:val="24"/>
        </w:rPr>
        <w:t xml:space="preserve"> the requi</w:t>
      </w:r>
      <w:r w:rsidR="00D3318C">
        <w:rPr>
          <w:sz w:val="24"/>
          <w:szCs w:val="24"/>
        </w:rPr>
        <w:t>r</w:t>
      </w:r>
      <w:r w:rsidR="00D04183">
        <w:rPr>
          <w:sz w:val="24"/>
          <w:szCs w:val="24"/>
        </w:rPr>
        <w:t xml:space="preserve">ements regarding the workplace are </w:t>
      </w:r>
      <w:r>
        <w:rPr>
          <w:sz w:val="24"/>
          <w:szCs w:val="24"/>
        </w:rPr>
        <w:t>clear and explicit.</w:t>
      </w:r>
    </w:p>
    <w:p w:rsidR="009D302D" w:rsidRDefault="009D302D" w:rsidP="009D302D">
      <w:pPr>
        <w:pStyle w:val="ListParagraph"/>
        <w:spacing w:before="200" w:after="0"/>
        <w:ind w:left="1440"/>
        <w:contextualSpacing w:val="0"/>
        <w:rPr>
          <w:sz w:val="24"/>
          <w:szCs w:val="24"/>
        </w:rPr>
      </w:pPr>
      <w:r>
        <w:rPr>
          <w:sz w:val="24"/>
          <w:szCs w:val="24"/>
        </w:rPr>
        <w:t>ACACA acknowledges the value for young pe</w:t>
      </w:r>
      <w:r w:rsidR="00CB227F">
        <w:rPr>
          <w:sz w:val="24"/>
          <w:szCs w:val="24"/>
        </w:rPr>
        <w:t>o</w:t>
      </w:r>
      <w:r>
        <w:rPr>
          <w:sz w:val="24"/>
          <w:szCs w:val="24"/>
        </w:rPr>
        <w:t xml:space="preserve">ple and industry when VET does occur in a work context. It observes that one state, NSW, does in fact </w:t>
      </w:r>
      <w:r w:rsidR="00D3318C">
        <w:rPr>
          <w:sz w:val="24"/>
          <w:szCs w:val="24"/>
        </w:rPr>
        <w:t>pla</w:t>
      </w:r>
      <w:r>
        <w:rPr>
          <w:sz w:val="24"/>
          <w:szCs w:val="24"/>
        </w:rPr>
        <w:t xml:space="preserve">ce its own </w:t>
      </w:r>
      <w:r w:rsidR="00FD7A73">
        <w:rPr>
          <w:sz w:val="24"/>
          <w:szCs w:val="24"/>
        </w:rPr>
        <w:t xml:space="preserve">additional </w:t>
      </w:r>
      <w:r>
        <w:rPr>
          <w:sz w:val="24"/>
          <w:szCs w:val="24"/>
        </w:rPr>
        <w:t xml:space="preserve">requirement on the VET that gains credit towards its Senior Secondary </w:t>
      </w:r>
      <w:proofErr w:type="spellStart"/>
      <w:r>
        <w:rPr>
          <w:sz w:val="24"/>
          <w:szCs w:val="24"/>
        </w:rPr>
        <w:t>Certifiate</w:t>
      </w:r>
      <w:proofErr w:type="spellEnd"/>
      <w:r w:rsidR="00D04183">
        <w:rPr>
          <w:sz w:val="24"/>
          <w:szCs w:val="24"/>
        </w:rPr>
        <w:t xml:space="preserve"> by which </w:t>
      </w:r>
      <w:r w:rsidR="00CB227F">
        <w:rPr>
          <w:sz w:val="24"/>
          <w:szCs w:val="24"/>
        </w:rPr>
        <w:t>the</w:t>
      </w:r>
      <w:r w:rsidR="00D04183">
        <w:rPr>
          <w:sz w:val="24"/>
          <w:szCs w:val="24"/>
        </w:rPr>
        <w:t xml:space="preserve"> VET is only recognised </w:t>
      </w:r>
      <w:r w:rsidR="005217A6">
        <w:rPr>
          <w:sz w:val="24"/>
          <w:szCs w:val="24"/>
        </w:rPr>
        <w:t xml:space="preserve">if </w:t>
      </w:r>
      <w:r w:rsidR="00D04183">
        <w:rPr>
          <w:sz w:val="24"/>
          <w:szCs w:val="24"/>
        </w:rPr>
        <w:t>it has occurred in the workplace.</w:t>
      </w:r>
    </w:p>
    <w:p w:rsidR="00D04183" w:rsidRDefault="00D04183" w:rsidP="009D302D">
      <w:pPr>
        <w:pStyle w:val="ListParagraph"/>
        <w:spacing w:before="200" w:after="0"/>
        <w:ind w:left="1440"/>
        <w:contextualSpacing w:val="0"/>
        <w:rPr>
          <w:sz w:val="24"/>
          <w:szCs w:val="24"/>
        </w:rPr>
      </w:pPr>
      <w:r>
        <w:rPr>
          <w:sz w:val="24"/>
          <w:szCs w:val="24"/>
        </w:rPr>
        <w:t>ACAC</w:t>
      </w:r>
      <w:r>
        <w:rPr>
          <w:caps/>
          <w:sz w:val="24"/>
          <w:szCs w:val="24"/>
        </w:rPr>
        <w:t xml:space="preserve">A </w:t>
      </w:r>
      <w:r w:rsidRPr="00D04183">
        <w:rPr>
          <w:sz w:val="24"/>
          <w:szCs w:val="24"/>
        </w:rPr>
        <w:t>considers</w:t>
      </w:r>
      <w:r>
        <w:rPr>
          <w:sz w:val="24"/>
          <w:szCs w:val="24"/>
        </w:rPr>
        <w:t xml:space="preserve"> </w:t>
      </w:r>
      <w:r w:rsidR="005217A6">
        <w:rPr>
          <w:sz w:val="24"/>
          <w:szCs w:val="24"/>
        </w:rPr>
        <w:t xml:space="preserve">that the relationship between the workplace and </w:t>
      </w:r>
      <w:r w:rsidR="00CB227F">
        <w:rPr>
          <w:sz w:val="24"/>
          <w:szCs w:val="24"/>
        </w:rPr>
        <w:t>the deliver</w:t>
      </w:r>
      <w:r w:rsidR="005217A6">
        <w:rPr>
          <w:sz w:val="24"/>
          <w:szCs w:val="24"/>
        </w:rPr>
        <w:t xml:space="preserve">y and assessment of VET deserves </w:t>
      </w:r>
      <w:proofErr w:type="spellStart"/>
      <w:r w:rsidR="005217A6">
        <w:rPr>
          <w:sz w:val="24"/>
          <w:szCs w:val="24"/>
        </w:rPr>
        <w:t>futher</w:t>
      </w:r>
      <w:proofErr w:type="spellEnd"/>
      <w:r w:rsidR="005217A6">
        <w:rPr>
          <w:sz w:val="24"/>
          <w:szCs w:val="24"/>
        </w:rPr>
        <w:t xml:space="preserve"> exploration by key </w:t>
      </w:r>
      <w:r w:rsidR="00D3318C">
        <w:rPr>
          <w:sz w:val="24"/>
          <w:szCs w:val="24"/>
        </w:rPr>
        <w:t>stakehold</w:t>
      </w:r>
      <w:r w:rsidR="005217A6">
        <w:rPr>
          <w:sz w:val="24"/>
          <w:szCs w:val="24"/>
        </w:rPr>
        <w:t>ers</w:t>
      </w:r>
      <w:r w:rsidR="00D3318C">
        <w:rPr>
          <w:sz w:val="24"/>
          <w:szCs w:val="24"/>
        </w:rPr>
        <w:t xml:space="preserve">, including </w:t>
      </w:r>
      <w:r w:rsidR="00CB227F">
        <w:rPr>
          <w:sz w:val="24"/>
          <w:szCs w:val="24"/>
        </w:rPr>
        <w:t>the</w:t>
      </w:r>
      <w:r w:rsidR="00D3318C">
        <w:rPr>
          <w:sz w:val="24"/>
          <w:szCs w:val="24"/>
        </w:rPr>
        <w:t xml:space="preserve"> possible implicat</w:t>
      </w:r>
      <w:r w:rsidR="005217A6">
        <w:rPr>
          <w:sz w:val="24"/>
          <w:szCs w:val="24"/>
        </w:rPr>
        <w:t xml:space="preserve">ions </w:t>
      </w:r>
      <w:r w:rsidR="00CB227F">
        <w:rPr>
          <w:sz w:val="24"/>
          <w:szCs w:val="24"/>
        </w:rPr>
        <w:t xml:space="preserve">of such an exploration </w:t>
      </w:r>
      <w:r w:rsidR="005217A6">
        <w:rPr>
          <w:sz w:val="24"/>
          <w:szCs w:val="24"/>
        </w:rPr>
        <w:t>for the recognition arrangements between VET and Senior Secondary Certificates.</w:t>
      </w:r>
    </w:p>
    <w:p w:rsidR="009D302D" w:rsidRPr="00D3318C" w:rsidRDefault="005217A6" w:rsidP="00D3318C">
      <w:pPr>
        <w:pStyle w:val="ListParagraph"/>
        <w:spacing w:before="200" w:after="0"/>
        <w:ind w:left="1440"/>
        <w:contextualSpacing w:val="0"/>
        <w:rPr>
          <w:caps/>
          <w:sz w:val="24"/>
          <w:szCs w:val="24"/>
        </w:rPr>
      </w:pPr>
      <w:r>
        <w:rPr>
          <w:sz w:val="24"/>
          <w:szCs w:val="24"/>
        </w:rPr>
        <w:t xml:space="preserve">ACACA observes that the </w:t>
      </w:r>
      <w:r w:rsidR="00D3318C">
        <w:rPr>
          <w:sz w:val="24"/>
          <w:szCs w:val="24"/>
        </w:rPr>
        <w:t>exploration</w:t>
      </w:r>
      <w:r>
        <w:rPr>
          <w:sz w:val="24"/>
          <w:szCs w:val="24"/>
        </w:rPr>
        <w:t xml:space="preserve"> is as directly relevant for the VET sector as it is for ACACA agencies.</w:t>
      </w:r>
    </w:p>
    <w:p w:rsidR="00771942" w:rsidRDefault="009D302D" w:rsidP="009D302D">
      <w:pPr>
        <w:pStyle w:val="ListParagraph"/>
        <w:numPr>
          <w:ilvl w:val="0"/>
          <w:numId w:val="9"/>
        </w:numPr>
        <w:spacing w:before="200" w:after="0"/>
        <w:contextualSpacing w:val="0"/>
        <w:rPr>
          <w:b/>
          <w:i/>
          <w:sz w:val="24"/>
          <w:szCs w:val="24"/>
        </w:rPr>
      </w:pPr>
      <w:r w:rsidRPr="00E27B22">
        <w:rPr>
          <w:b/>
          <w:i/>
          <w:sz w:val="24"/>
          <w:szCs w:val="24"/>
        </w:rPr>
        <w:t>Institutional delivery</w:t>
      </w:r>
      <w:r w:rsidR="0061200F" w:rsidRPr="0061200F">
        <w:rPr>
          <w:b/>
          <w:i/>
          <w:sz w:val="24"/>
          <w:szCs w:val="24"/>
        </w:rPr>
        <w:t xml:space="preserve"> </w:t>
      </w:r>
      <w:r w:rsidR="0061200F">
        <w:rPr>
          <w:b/>
          <w:i/>
          <w:sz w:val="24"/>
          <w:szCs w:val="24"/>
        </w:rPr>
        <w:t>in training packages</w:t>
      </w:r>
    </w:p>
    <w:p w:rsidR="009D302D" w:rsidRDefault="00771942" w:rsidP="00771942">
      <w:pPr>
        <w:pStyle w:val="ListParagraph"/>
        <w:spacing w:before="200" w:after="0"/>
        <w:ind w:left="1440"/>
        <w:contextualSpacing w:val="0"/>
        <w:rPr>
          <w:b/>
          <w:i/>
          <w:sz w:val="24"/>
          <w:szCs w:val="24"/>
        </w:rPr>
      </w:pPr>
      <w:r>
        <w:rPr>
          <w:sz w:val="24"/>
          <w:szCs w:val="24"/>
        </w:rPr>
        <w:t>The issue of institutional delivery is closely linked to the issue of workplace delivery of VET addressed in the preceding section.</w:t>
      </w:r>
      <w:r w:rsidR="009D302D" w:rsidRPr="00E27B22">
        <w:rPr>
          <w:b/>
          <w:i/>
          <w:sz w:val="24"/>
          <w:szCs w:val="24"/>
        </w:rPr>
        <w:t xml:space="preserve"> </w:t>
      </w:r>
    </w:p>
    <w:p w:rsidR="00771942" w:rsidRDefault="00771942" w:rsidP="00771942">
      <w:pPr>
        <w:pStyle w:val="ListParagraph"/>
        <w:spacing w:before="200" w:after="0"/>
        <w:ind w:left="1440"/>
        <w:contextualSpacing w:val="0"/>
        <w:rPr>
          <w:sz w:val="24"/>
          <w:szCs w:val="24"/>
        </w:rPr>
      </w:pPr>
      <w:r>
        <w:rPr>
          <w:sz w:val="24"/>
          <w:szCs w:val="24"/>
        </w:rPr>
        <w:t>Those stakeholders who assert all VET should occur in the workplace are frequently critical about VET that is delivered and assessed in an intentional context.</w:t>
      </w:r>
    </w:p>
    <w:p w:rsidR="00C046E2" w:rsidRDefault="00C046E2" w:rsidP="00C046E2">
      <w:pPr>
        <w:pStyle w:val="ListParagraph"/>
        <w:spacing w:before="200" w:after="0"/>
        <w:ind w:left="1440"/>
        <w:contextualSpacing w:val="0"/>
        <w:rPr>
          <w:sz w:val="24"/>
          <w:szCs w:val="24"/>
        </w:rPr>
      </w:pPr>
      <w:r>
        <w:rPr>
          <w:sz w:val="24"/>
          <w:szCs w:val="24"/>
        </w:rPr>
        <w:t xml:space="preserve">As in the previous section, ACACA affirms that the quality assurance systems of ACACA agencies for the recognition arrangements </w:t>
      </w:r>
      <w:r>
        <w:rPr>
          <w:sz w:val="24"/>
          <w:szCs w:val="24"/>
        </w:rPr>
        <w:lastRenderedPageBreak/>
        <w:t xml:space="preserve">between VET and Senior Secondary Certificates are based on the quality management systems of the VET sector. </w:t>
      </w:r>
    </w:p>
    <w:p w:rsidR="00C046E2" w:rsidRDefault="00C046E2" w:rsidP="00C046E2">
      <w:pPr>
        <w:pStyle w:val="ListParagraph"/>
        <w:spacing w:before="200" w:after="0"/>
        <w:ind w:left="1440"/>
        <w:contextualSpacing w:val="0"/>
        <w:rPr>
          <w:sz w:val="24"/>
          <w:szCs w:val="24"/>
        </w:rPr>
      </w:pPr>
      <w:r>
        <w:rPr>
          <w:sz w:val="24"/>
          <w:szCs w:val="24"/>
        </w:rPr>
        <w:t xml:space="preserve">ACACA agencies recognise VET that is delivered and assessed in an institutional setting if that possibility exists under the </w:t>
      </w:r>
      <w:r w:rsidR="00C36F6B">
        <w:rPr>
          <w:sz w:val="24"/>
          <w:szCs w:val="24"/>
        </w:rPr>
        <w:t>conditions</w:t>
      </w:r>
      <w:r>
        <w:rPr>
          <w:sz w:val="24"/>
          <w:szCs w:val="24"/>
        </w:rPr>
        <w:t xml:space="preserve"> set by the training package.</w:t>
      </w:r>
    </w:p>
    <w:p w:rsidR="00C046E2" w:rsidRPr="00D3318C" w:rsidRDefault="00C046E2" w:rsidP="00C046E2">
      <w:pPr>
        <w:pStyle w:val="ListParagraph"/>
        <w:spacing w:before="200" w:after="0"/>
        <w:ind w:left="1440"/>
        <w:contextualSpacing w:val="0"/>
        <w:rPr>
          <w:caps/>
          <w:sz w:val="24"/>
          <w:szCs w:val="24"/>
        </w:rPr>
      </w:pPr>
      <w:r>
        <w:rPr>
          <w:sz w:val="24"/>
          <w:szCs w:val="24"/>
        </w:rPr>
        <w:t>ACAC</w:t>
      </w:r>
      <w:r>
        <w:rPr>
          <w:caps/>
          <w:sz w:val="24"/>
          <w:szCs w:val="24"/>
        </w:rPr>
        <w:t xml:space="preserve">A </w:t>
      </w:r>
      <w:r>
        <w:rPr>
          <w:sz w:val="24"/>
          <w:szCs w:val="24"/>
        </w:rPr>
        <w:t>observes that any issues about the institutional delivery of VET are as directly relevant for the VET sector itself as they may be for ACACA agencies.</w:t>
      </w:r>
    </w:p>
    <w:p w:rsidR="00C046E2" w:rsidRDefault="00C046E2" w:rsidP="00C046E2">
      <w:pPr>
        <w:pStyle w:val="ListParagraph"/>
        <w:spacing w:before="200" w:after="0"/>
        <w:ind w:left="1440"/>
        <w:contextualSpacing w:val="0"/>
        <w:rPr>
          <w:sz w:val="24"/>
          <w:szCs w:val="24"/>
        </w:rPr>
      </w:pPr>
      <w:r>
        <w:rPr>
          <w:sz w:val="24"/>
          <w:szCs w:val="24"/>
        </w:rPr>
        <w:t xml:space="preserve">ACACA </w:t>
      </w:r>
      <w:r w:rsidR="00C36F6B">
        <w:rPr>
          <w:sz w:val="24"/>
          <w:szCs w:val="24"/>
        </w:rPr>
        <w:t>acknowledges</w:t>
      </w:r>
      <w:r>
        <w:rPr>
          <w:sz w:val="24"/>
          <w:szCs w:val="24"/>
        </w:rPr>
        <w:t xml:space="preserve"> that the exploration proposed in the preceding section regarding the relationship between the workplace and the delivery and</w:t>
      </w:r>
      <w:r w:rsidR="00C36F6B">
        <w:rPr>
          <w:sz w:val="24"/>
          <w:szCs w:val="24"/>
        </w:rPr>
        <w:t xml:space="preserve"> assessment of VET would lead to </w:t>
      </w:r>
      <w:r>
        <w:rPr>
          <w:sz w:val="24"/>
          <w:szCs w:val="24"/>
        </w:rPr>
        <w:t xml:space="preserve">a focus on </w:t>
      </w:r>
      <w:r w:rsidR="003B3869">
        <w:rPr>
          <w:sz w:val="24"/>
          <w:szCs w:val="24"/>
        </w:rPr>
        <w:t>institutional</w:t>
      </w:r>
      <w:r>
        <w:rPr>
          <w:sz w:val="24"/>
          <w:szCs w:val="24"/>
        </w:rPr>
        <w:t xml:space="preserve"> delivery. </w:t>
      </w:r>
    </w:p>
    <w:p w:rsidR="009D302D" w:rsidRDefault="00FD7A73" w:rsidP="009D302D">
      <w:pPr>
        <w:pStyle w:val="ListParagraph"/>
        <w:numPr>
          <w:ilvl w:val="0"/>
          <w:numId w:val="9"/>
        </w:numPr>
        <w:spacing w:before="200" w:after="0"/>
        <w:contextualSpacing w:val="0"/>
        <w:rPr>
          <w:b/>
          <w:i/>
          <w:sz w:val="24"/>
          <w:szCs w:val="24"/>
        </w:rPr>
      </w:pPr>
      <w:r>
        <w:rPr>
          <w:b/>
          <w:i/>
          <w:sz w:val="24"/>
          <w:szCs w:val="24"/>
        </w:rPr>
        <w:t>Online delivery</w:t>
      </w:r>
      <w:r w:rsidR="0061200F" w:rsidRPr="0061200F">
        <w:rPr>
          <w:b/>
          <w:i/>
          <w:sz w:val="24"/>
          <w:szCs w:val="24"/>
        </w:rPr>
        <w:t xml:space="preserve"> </w:t>
      </w:r>
      <w:r w:rsidR="0061200F">
        <w:rPr>
          <w:b/>
          <w:i/>
          <w:sz w:val="24"/>
          <w:szCs w:val="24"/>
        </w:rPr>
        <w:t>in training</w:t>
      </w:r>
    </w:p>
    <w:p w:rsidR="00FD7A73" w:rsidRDefault="00FD7A73" w:rsidP="00FD7A73">
      <w:pPr>
        <w:pStyle w:val="ListParagraph"/>
        <w:spacing w:before="200" w:after="0"/>
        <w:ind w:left="1440"/>
        <w:contextualSpacing w:val="0"/>
        <w:rPr>
          <w:sz w:val="24"/>
          <w:szCs w:val="24"/>
        </w:rPr>
      </w:pPr>
      <w:r>
        <w:rPr>
          <w:sz w:val="24"/>
          <w:szCs w:val="24"/>
        </w:rPr>
        <w:t>ACACA agencies have noted a trend towards the online delivery and assessment of VET by some RTOs.</w:t>
      </w:r>
    </w:p>
    <w:p w:rsidR="00FD7A73" w:rsidRDefault="00FD7A73" w:rsidP="00FD7A73">
      <w:pPr>
        <w:pStyle w:val="ListParagraph"/>
        <w:spacing w:before="200" w:after="0"/>
        <w:ind w:left="1440"/>
        <w:contextualSpacing w:val="0"/>
        <w:rPr>
          <w:sz w:val="24"/>
          <w:szCs w:val="24"/>
        </w:rPr>
      </w:pPr>
      <w:r>
        <w:rPr>
          <w:sz w:val="24"/>
          <w:szCs w:val="24"/>
        </w:rPr>
        <w:t xml:space="preserve">ACACA observes that this trend is likely to generate similar, if not greater, concerns </w:t>
      </w:r>
      <w:r w:rsidR="002A16A7">
        <w:rPr>
          <w:sz w:val="24"/>
          <w:szCs w:val="24"/>
        </w:rPr>
        <w:t>from</w:t>
      </w:r>
      <w:r>
        <w:rPr>
          <w:sz w:val="24"/>
          <w:szCs w:val="24"/>
        </w:rPr>
        <w:t xml:space="preserve"> those groups who express criticisms of intuitional delivery.</w:t>
      </w:r>
    </w:p>
    <w:p w:rsidR="00FD7A73" w:rsidRDefault="00FD7A73" w:rsidP="00FD7A73">
      <w:pPr>
        <w:pStyle w:val="ListParagraph"/>
        <w:spacing w:before="200" w:after="0"/>
        <w:ind w:left="1440"/>
        <w:contextualSpacing w:val="0"/>
        <w:rPr>
          <w:sz w:val="24"/>
          <w:szCs w:val="24"/>
        </w:rPr>
      </w:pPr>
      <w:r>
        <w:rPr>
          <w:sz w:val="24"/>
          <w:szCs w:val="24"/>
        </w:rPr>
        <w:t>ACACA notes again that this is a matter that relates directly to the conditions for the</w:t>
      </w:r>
      <w:r w:rsidR="002A16A7">
        <w:rPr>
          <w:sz w:val="24"/>
          <w:szCs w:val="24"/>
        </w:rPr>
        <w:t xml:space="preserve"> training delivery and </w:t>
      </w:r>
      <w:r>
        <w:rPr>
          <w:sz w:val="24"/>
          <w:szCs w:val="24"/>
        </w:rPr>
        <w:t>assessment as stipulated in the nationally endorsed training packages.</w:t>
      </w:r>
    </w:p>
    <w:p w:rsidR="00FD7A73" w:rsidRPr="00FD7A73" w:rsidRDefault="00FD7A73" w:rsidP="00FD7A73">
      <w:pPr>
        <w:pStyle w:val="ListParagraph"/>
        <w:spacing w:before="200" w:after="0"/>
        <w:ind w:left="1440"/>
        <w:contextualSpacing w:val="0"/>
        <w:rPr>
          <w:sz w:val="24"/>
          <w:szCs w:val="24"/>
        </w:rPr>
      </w:pPr>
      <w:r>
        <w:rPr>
          <w:sz w:val="24"/>
          <w:szCs w:val="24"/>
        </w:rPr>
        <w:t>ACACA notes that in the first instance it is a matter for the quality management systems of the VET sector.</w:t>
      </w:r>
    </w:p>
    <w:p w:rsidR="009D302D" w:rsidRDefault="0061200F" w:rsidP="009D302D">
      <w:pPr>
        <w:pStyle w:val="ListParagraph"/>
        <w:numPr>
          <w:ilvl w:val="0"/>
          <w:numId w:val="9"/>
        </w:numPr>
        <w:spacing w:before="200" w:after="0"/>
        <w:contextualSpacing w:val="0"/>
        <w:rPr>
          <w:b/>
          <w:i/>
          <w:sz w:val="24"/>
          <w:szCs w:val="24"/>
        </w:rPr>
      </w:pPr>
      <w:r>
        <w:rPr>
          <w:b/>
          <w:i/>
          <w:sz w:val="24"/>
          <w:szCs w:val="24"/>
        </w:rPr>
        <w:t>Role of</w:t>
      </w:r>
      <w:r w:rsidR="009D302D" w:rsidRPr="00E27B22">
        <w:rPr>
          <w:b/>
          <w:i/>
          <w:sz w:val="24"/>
          <w:szCs w:val="24"/>
        </w:rPr>
        <w:t xml:space="preserve"> schools and school sectors</w:t>
      </w:r>
      <w:r>
        <w:rPr>
          <w:b/>
          <w:i/>
          <w:sz w:val="24"/>
          <w:szCs w:val="24"/>
        </w:rPr>
        <w:t xml:space="preserve"> in quality management</w:t>
      </w:r>
    </w:p>
    <w:p w:rsidR="005D3818" w:rsidRDefault="005D3818" w:rsidP="005D3818">
      <w:pPr>
        <w:pStyle w:val="ListParagraph"/>
        <w:spacing w:before="200" w:after="0"/>
        <w:ind w:left="1440"/>
        <w:contextualSpacing w:val="0"/>
        <w:rPr>
          <w:sz w:val="24"/>
          <w:szCs w:val="24"/>
        </w:rPr>
      </w:pPr>
      <w:r>
        <w:rPr>
          <w:sz w:val="24"/>
          <w:szCs w:val="24"/>
        </w:rPr>
        <w:t>ACACA observes that schools and school sectors have a crucial role to play</w:t>
      </w:r>
      <w:r w:rsidR="00CE1C05">
        <w:rPr>
          <w:sz w:val="24"/>
          <w:szCs w:val="24"/>
        </w:rPr>
        <w:t xml:space="preserve">, together with the ACACA agencies of and the VET sector, </w:t>
      </w:r>
      <w:r>
        <w:rPr>
          <w:sz w:val="24"/>
          <w:szCs w:val="24"/>
        </w:rPr>
        <w:t xml:space="preserve">in the integrity and quality of the VET for which </w:t>
      </w:r>
      <w:r w:rsidR="00DB577C">
        <w:rPr>
          <w:sz w:val="24"/>
          <w:szCs w:val="24"/>
        </w:rPr>
        <w:t>senior</w:t>
      </w:r>
      <w:r>
        <w:rPr>
          <w:sz w:val="24"/>
          <w:szCs w:val="24"/>
        </w:rPr>
        <w:t xml:space="preserve"> </w:t>
      </w:r>
      <w:r w:rsidR="00DB577C">
        <w:rPr>
          <w:sz w:val="24"/>
          <w:szCs w:val="24"/>
        </w:rPr>
        <w:t>secondary</w:t>
      </w:r>
      <w:r>
        <w:rPr>
          <w:sz w:val="24"/>
          <w:szCs w:val="24"/>
        </w:rPr>
        <w:t xml:space="preserve"> student gain cred</w:t>
      </w:r>
      <w:r w:rsidR="00DB577C">
        <w:rPr>
          <w:sz w:val="24"/>
          <w:szCs w:val="24"/>
        </w:rPr>
        <w:t>it in Senior Secondary Certifica</w:t>
      </w:r>
      <w:r w:rsidR="00CE1C05">
        <w:rPr>
          <w:sz w:val="24"/>
          <w:szCs w:val="24"/>
        </w:rPr>
        <w:t>tes.</w:t>
      </w:r>
    </w:p>
    <w:p w:rsidR="005D3818" w:rsidRDefault="00CE1C05" w:rsidP="005D3818">
      <w:pPr>
        <w:pStyle w:val="ListParagraph"/>
        <w:spacing w:before="200" w:after="0"/>
        <w:ind w:left="1440"/>
        <w:contextualSpacing w:val="0"/>
        <w:rPr>
          <w:sz w:val="24"/>
          <w:szCs w:val="24"/>
        </w:rPr>
      </w:pPr>
      <w:r>
        <w:rPr>
          <w:sz w:val="24"/>
          <w:szCs w:val="24"/>
        </w:rPr>
        <w:t>The</w:t>
      </w:r>
      <w:r w:rsidR="005D3818">
        <w:rPr>
          <w:sz w:val="24"/>
          <w:szCs w:val="24"/>
        </w:rPr>
        <w:t xml:space="preserve"> role is exercised in a range of </w:t>
      </w:r>
      <w:r>
        <w:rPr>
          <w:sz w:val="24"/>
          <w:szCs w:val="24"/>
        </w:rPr>
        <w:t>ways</w:t>
      </w:r>
      <w:r w:rsidR="005D3818">
        <w:rPr>
          <w:sz w:val="24"/>
          <w:szCs w:val="24"/>
        </w:rPr>
        <w:t>.</w:t>
      </w:r>
    </w:p>
    <w:p w:rsidR="005D3818" w:rsidRDefault="005D3818" w:rsidP="005D3818">
      <w:pPr>
        <w:pStyle w:val="ListParagraph"/>
        <w:spacing w:before="200" w:after="0"/>
        <w:ind w:left="1440"/>
        <w:contextualSpacing w:val="0"/>
        <w:rPr>
          <w:sz w:val="24"/>
          <w:szCs w:val="24"/>
        </w:rPr>
      </w:pPr>
      <w:r>
        <w:rPr>
          <w:sz w:val="24"/>
          <w:szCs w:val="24"/>
        </w:rPr>
        <w:t xml:space="preserve">It </w:t>
      </w:r>
      <w:r w:rsidR="00EC6F40">
        <w:rPr>
          <w:sz w:val="24"/>
          <w:szCs w:val="24"/>
        </w:rPr>
        <w:t>involves</w:t>
      </w:r>
      <w:r>
        <w:rPr>
          <w:sz w:val="24"/>
          <w:szCs w:val="24"/>
        </w:rPr>
        <w:t xml:space="preserve"> schools </w:t>
      </w:r>
      <w:r w:rsidR="00DB577C">
        <w:rPr>
          <w:sz w:val="24"/>
          <w:szCs w:val="24"/>
        </w:rPr>
        <w:t>taking</w:t>
      </w:r>
      <w:r>
        <w:rPr>
          <w:sz w:val="24"/>
          <w:szCs w:val="24"/>
        </w:rPr>
        <w:t xml:space="preserve"> </w:t>
      </w:r>
      <w:r w:rsidR="00DB577C">
        <w:rPr>
          <w:sz w:val="24"/>
          <w:szCs w:val="24"/>
        </w:rPr>
        <w:t>steps</w:t>
      </w:r>
      <w:r>
        <w:rPr>
          <w:sz w:val="24"/>
          <w:szCs w:val="24"/>
        </w:rPr>
        <w:t xml:space="preserve"> to assist </w:t>
      </w:r>
      <w:r w:rsidR="00DB577C">
        <w:rPr>
          <w:sz w:val="24"/>
          <w:szCs w:val="24"/>
        </w:rPr>
        <w:t>students</w:t>
      </w:r>
      <w:r>
        <w:rPr>
          <w:sz w:val="24"/>
          <w:szCs w:val="24"/>
        </w:rPr>
        <w:t xml:space="preserve"> in their understanding of the </w:t>
      </w:r>
      <w:r w:rsidR="00DB577C">
        <w:rPr>
          <w:sz w:val="24"/>
          <w:szCs w:val="24"/>
        </w:rPr>
        <w:t>purposes</w:t>
      </w:r>
      <w:r>
        <w:rPr>
          <w:sz w:val="24"/>
          <w:szCs w:val="24"/>
        </w:rPr>
        <w:t xml:space="preserve"> and outcomes of the VET they are undertaking.</w:t>
      </w:r>
    </w:p>
    <w:p w:rsidR="005D3818" w:rsidRDefault="005D3818" w:rsidP="005D3818">
      <w:pPr>
        <w:pStyle w:val="ListParagraph"/>
        <w:spacing w:before="200" w:after="0"/>
        <w:ind w:left="1440"/>
        <w:contextualSpacing w:val="0"/>
        <w:rPr>
          <w:sz w:val="24"/>
          <w:szCs w:val="24"/>
        </w:rPr>
      </w:pPr>
      <w:r>
        <w:rPr>
          <w:sz w:val="24"/>
          <w:szCs w:val="24"/>
        </w:rPr>
        <w:t xml:space="preserve">It </w:t>
      </w:r>
      <w:r w:rsidR="00EC6F40">
        <w:rPr>
          <w:sz w:val="24"/>
          <w:szCs w:val="24"/>
        </w:rPr>
        <w:t>involves</w:t>
      </w:r>
      <w:r>
        <w:rPr>
          <w:sz w:val="24"/>
          <w:szCs w:val="24"/>
        </w:rPr>
        <w:t xml:space="preserve"> schools taking steps to ensure that organisational </w:t>
      </w:r>
      <w:r w:rsidR="00DB577C">
        <w:rPr>
          <w:sz w:val="24"/>
          <w:szCs w:val="24"/>
        </w:rPr>
        <w:t>structures</w:t>
      </w:r>
      <w:r>
        <w:rPr>
          <w:sz w:val="24"/>
          <w:szCs w:val="24"/>
        </w:rPr>
        <w:t xml:space="preserve"> such as timetables or off-site duty of care </w:t>
      </w:r>
      <w:r w:rsidR="003855A1">
        <w:rPr>
          <w:sz w:val="24"/>
          <w:szCs w:val="24"/>
        </w:rPr>
        <w:t xml:space="preserve">arrangements </w:t>
      </w:r>
      <w:r>
        <w:rPr>
          <w:sz w:val="24"/>
          <w:szCs w:val="24"/>
        </w:rPr>
        <w:t xml:space="preserve">are </w:t>
      </w:r>
      <w:r w:rsidR="00DB577C">
        <w:rPr>
          <w:sz w:val="24"/>
          <w:szCs w:val="24"/>
        </w:rPr>
        <w:t>compatible</w:t>
      </w:r>
      <w:r>
        <w:rPr>
          <w:sz w:val="24"/>
          <w:szCs w:val="24"/>
        </w:rPr>
        <w:t xml:space="preserve"> with </w:t>
      </w:r>
      <w:r w:rsidR="003855A1">
        <w:rPr>
          <w:sz w:val="24"/>
          <w:szCs w:val="24"/>
        </w:rPr>
        <w:t xml:space="preserve">the most conducive conditions for the </w:t>
      </w:r>
      <w:r w:rsidR="00DB577C">
        <w:rPr>
          <w:sz w:val="24"/>
          <w:szCs w:val="24"/>
        </w:rPr>
        <w:t>delivery</w:t>
      </w:r>
      <w:r w:rsidR="003855A1">
        <w:rPr>
          <w:sz w:val="24"/>
          <w:szCs w:val="24"/>
        </w:rPr>
        <w:t xml:space="preserve"> of VET</w:t>
      </w:r>
      <w:r>
        <w:rPr>
          <w:sz w:val="24"/>
          <w:szCs w:val="24"/>
        </w:rPr>
        <w:t>.</w:t>
      </w:r>
    </w:p>
    <w:p w:rsidR="005D3818" w:rsidRDefault="00EC6F40" w:rsidP="005D3818">
      <w:pPr>
        <w:pStyle w:val="ListParagraph"/>
        <w:spacing w:before="200" w:after="0"/>
        <w:ind w:left="1440"/>
        <w:contextualSpacing w:val="0"/>
        <w:rPr>
          <w:sz w:val="24"/>
          <w:szCs w:val="24"/>
        </w:rPr>
      </w:pPr>
      <w:r>
        <w:rPr>
          <w:sz w:val="24"/>
          <w:szCs w:val="24"/>
        </w:rPr>
        <w:lastRenderedPageBreak/>
        <w:t>It involves</w:t>
      </w:r>
      <w:r w:rsidR="005D3818">
        <w:rPr>
          <w:sz w:val="24"/>
          <w:szCs w:val="24"/>
        </w:rPr>
        <w:t xml:space="preserve"> schools taking steps to ensure that the</w:t>
      </w:r>
      <w:r w:rsidR="003855A1">
        <w:rPr>
          <w:sz w:val="24"/>
          <w:szCs w:val="24"/>
        </w:rPr>
        <w:t>ir</w:t>
      </w:r>
      <w:r w:rsidR="005D3818">
        <w:rPr>
          <w:sz w:val="24"/>
          <w:szCs w:val="24"/>
        </w:rPr>
        <w:t xml:space="preserve"> links with RTOs will </w:t>
      </w:r>
      <w:r w:rsidR="003855A1">
        <w:rPr>
          <w:sz w:val="24"/>
          <w:szCs w:val="24"/>
        </w:rPr>
        <w:t xml:space="preserve">maximise the achievement of </w:t>
      </w:r>
      <w:r w:rsidR="005D3818">
        <w:rPr>
          <w:sz w:val="24"/>
          <w:szCs w:val="24"/>
        </w:rPr>
        <w:t>quality outcomes for students and that the associate</w:t>
      </w:r>
      <w:r w:rsidR="003855A1">
        <w:rPr>
          <w:sz w:val="24"/>
          <w:szCs w:val="24"/>
        </w:rPr>
        <w:t>d</w:t>
      </w:r>
      <w:r w:rsidR="005D3818">
        <w:rPr>
          <w:sz w:val="24"/>
          <w:szCs w:val="24"/>
        </w:rPr>
        <w:t xml:space="preserve"> use of resources to secure the VET are cost-effective and not only cost-</w:t>
      </w:r>
      <w:r w:rsidR="003855A1">
        <w:rPr>
          <w:sz w:val="24"/>
          <w:szCs w:val="24"/>
        </w:rPr>
        <w:t xml:space="preserve"> </w:t>
      </w:r>
      <w:r w:rsidR="005D3818">
        <w:rPr>
          <w:sz w:val="24"/>
          <w:szCs w:val="24"/>
        </w:rPr>
        <w:t>efficient.</w:t>
      </w:r>
    </w:p>
    <w:p w:rsidR="005D3818" w:rsidRDefault="005D3818" w:rsidP="005D3818">
      <w:pPr>
        <w:pStyle w:val="ListParagraph"/>
        <w:spacing w:before="200" w:after="0"/>
        <w:ind w:left="1440"/>
        <w:contextualSpacing w:val="0"/>
        <w:rPr>
          <w:sz w:val="24"/>
          <w:szCs w:val="24"/>
        </w:rPr>
      </w:pPr>
      <w:r>
        <w:rPr>
          <w:sz w:val="24"/>
          <w:szCs w:val="24"/>
        </w:rPr>
        <w:t xml:space="preserve">It </w:t>
      </w:r>
      <w:r w:rsidR="00EC6F40">
        <w:rPr>
          <w:sz w:val="24"/>
          <w:szCs w:val="24"/>
        </w:rPr>
        <w:t>involves</w:t>
      </w:r>
      <w:r>
        <w:rPr>
          <w:sz w:val="24"/>
          <w:szCs w:val="24"/>
        </w:rPr>
        <w:t xml:space="preserve"> school sectors providing relevant guidelines and appropriate assistance to schools in managing the complexity inherent in</w:t>
      </w:r>
      <w:r w:rsidR="00DB577C">
        <w:rPr>
          <w:sz w:val="24"/>
          <w:szCs w:val="24"/>
        </w:rPr>
        <w:t xml:space="preserve"> the relation</w:t>
      </w:r>
      <w:r>
        <w:rPr>
          <w:sz w:val="24"/>
          <w:szCs w:val="24"/>
        </w:rPr>
        <w:t>ship between VET, senior secondary education and Senior Secondary Certificates.</w:t>
      </w:r>
      <w:r w:rsidR="00EC6F40">
        <w:rPr>
          <w:sz w:val="24"/>
          <w:szCs w:val="24"/>
        </w:rPr>
        <w:t xml:space="preserve"> </w:t>
      </w:r>
    </w:p>
    <w:p w:rsidR="009D302D" w:rsidRPr="00DE2567" w:rsidRDefault="005D3818" w:rsidP="005D3818">
      <w:pPr>
        <w:pStyle w:val="ListParagraph"/>
        <w:spacing w:before="200" w:after="0"/>
        <w:ind w:left="1440"/>
        <w:contextualSpacing w:val="0"/>
      </w:pPr>
      <w:r>
        <w:rPr>
          <w:sz w:val="24"/>
          <w:szCs w:val="24"/>
        </w:rPr>
        <w:t xml:space="preserve">ACACA </w:t>
      </w:r>
      <w:r w:rsidR="00DB577C">
        <w:rPr>
          <w:sz w:val="24"/>
          <w:szCs w:val="24"/>
        </w:rPr>
        <w:t xml:space="preserve">agencies affirm their commitment to work collaboratively with schools and school sectors to </w:t>
      </w:r>
      <w:r w:rsidR="008861C8">
        <w:rPr>
          <w:sz w:val="24"/>
          <w:szCs w:val="24"/>
        </w:rPr>
        <w:t>maximise the qualit</w:t>
      </w:r>
      <w:r w:rsidR="00DB577C">
        <w:rPr>
          <w:sz w:val="24"/>
          <w:szCs w:val="24"/>
        </w:rPr>
        <w:t xml:space="preserve">y and </w:t>
      </w:r>
      <w:r w:rsidR="008861C8">
        <w:rPr>
          <w:sz w:val="24"/>
          <w:szCs w:val="24"/>
        </w:rPr>
        <w:t>integrity</w:t>
      </w:r>
      <w:r w:rsidR="00DB577C">
        <w:rPr>
          <w:sz w:val="24"/>
          <w:szCs w:val="24"/>
        </w:rPr>
        <w:t xml:space="preserve"> of the VET </w:t>
      </w:r>
      <w:r w:rsidR="008861C8">
        <w:rPr>
          <w:sz w:val="24"/>
          <w:szCs w:val="24"/>
        </w:rPr>
        <w:t>that</w:t>
      </w:r>
      <w:r w:rsidR="00DB577C">
        <w:rPr>
          <w:sz w:val="24"/>
          <w:szCs w:val="24"/>
        </w:rPr>
        <w:t xml:space="preserve"> students undertake </w:t>
      </w:r>
      <w:r w:rsidR="003855A1">
        <w:rPr>
          <w:sz w:val="24"/>
          <w:szCs w:val="24"/>
        </w:rPr>
        <w:t>in connection with</w:t>
      </w:r>
      <w:r w:rsidR="00DB577C">
        <w:rPr>
          <w:sz w:val="24"/>
          <w:szCs w:val="24"/>
        </w:rPr>
        <w:t xml:space="preserve"> senior secondary education </w:t>
      </w:r>
      <w:r w:rsidR="00763406">
        <w:rPr>
          <w:sz w:val="24"/>
          <w:szCs w:val="24"/>
        </w:rPr>
        <w:t xml:space="preserve">and </w:t>
      </w:r>
      <w:r w:rsidR="00DB577C">
        <w:rPr>
          <w:sz w:val="24"/>
          <w:szCs w:val="24"/>
        </w:rPr>
        <w:t>Senior Secondary Certificates.</w:t>
      </w:r>
    </w:p>
    <w:p w:rsidR="009D302D" w:rsidRDefault="009D302D" w:rsidP="009D302D">
      <w:pPr>
        <w:pStyle w:val="ListParagraph"/>
        <w:spacing w:before="300" w:after="0"/>
        <w:contextualSpacing w:val="0"/>
        <w:rPr>
          <w:b/>
          <w:i/>
          <w:sz w:val="24"/>
          <w:szCs w:val="24"/>
        </w:rPr>
      </w:pPr>
      <w:r>
        <w:rPr>
          <w:b/>
          <w:i/>
          <w:sz w:val="24"/>
          <w:szCs w:val="24"/>
        </w:rPr>
        <w:t>ACACA Position</w:t>
      </w:r>
    </w:p>
    <w:p w:rsidR="00765369" w:rsidRDefault="009D302D" w:rsidP="00765369">
      <w:pPr>
        <w:pStyle w:val="ListParagraph"/>
        <w:spacing w:before="200" w:after="0"/>
        <w:contextualSpacing w:val="0"/>
        <w:rPr>
          <w:sz w:val="24"/>
          <w:szCs w:val="24"/>
        </w:rPr>
      </w:pPr>
      <w:r w:rsidRPr="00FD2654">
        <w:rPr>
          <w:sz w:val="24"/>
          <w:szCs w:val="24"/>
        </w:rPr>
        <w:t xml:space="preserve"> </w:t>
      </w:r>
      <w:r w:rsidR="00765369">
        <w:rPr>
          <w:sz w:val="24"/>
          <w:szCs w:val="24"/>
        </w:rPr>
        <w:t>ACACA affirms its</w:t>
      </w:r>
      <w:r w:rsidR="00FD2654">
        <w:rPr>
          <w:sz w:val="24"/>
          <w:szCs w:val="24"/>
        </w:rPr>
        <w:t xml:space="preserve"> commitment to the quality and integrity of </w:t>
      </w:r>
      <w:r w:rsidR="00765369">
        <w:rPr>
          <w:sz w:val="24"/>
          <w:szCs w:val="24"/>
        </w:rPr>
        <w:t xml:space="preserve">the </w:t>
      </w:r>
      <w:r w:rsidR="00FD2654">
        <w:rPr>
          <w:sz w:val="24"/>
          <w:szCs w:val="24"/>
        </w:rPr>
        <w:t>VET</w:t>
      </w:r>
      <w:r w:rsidR="008861C8">
        <w:rPr>
          <w:sz w:val="24"/>
          <w:szCs w:val="24"/>
        </w:rPr>
        <w:t xml:space="preserve"> recognised in</w:t>
      </w:r>
      <w:r w:rsidR="00765369" w:rsidRPr="00765369">
        <w:rPr>
          <w:sz w:val="24"/>
          <w:szCs w:val="24"/>
        </w:rPr>
        <w:t xml:space="preserve"> </w:t>
      </w:r>
      <w:r w:rsidR="00765369">
        <w:rPr>
          <w:sz w:val="24"/>
          <w:szCs w:val="24"/>
        </w:rPr>
        <w:t>Senior Secondary Certificates</w:t>
      </w:r>
      <w:r w:rsidR="008861C8">
        <w:rPr>
          <w:sz w:val="24"/>
          <w:szCs w:val="24"/>
        </w:rPr>
        <w:t xml:space="preserve"> </w:t>
      </w:r>
      <w:r w:rsidR="00765369">
        <w:rPr>
          <w:sz w:val="24"/>
          <w:szCs w:val="24"/>
        </w:rPr>
        <w:t xml:space="preserve">through its ongoing respect for and </w:t>
      </w:r>
      <w:r w:rsidR="00AC5028">
        <w:rPr>
          <w:sz w:val="24"/>
          <w:szCs w:val="24"/>
        </w:rPr>
        <w:t>adherence</w:t>
      </w:r>
      <w:r w:rsidR="00765369">
        <w:rPr>
          <w:sz w:val="24"/>
          <w:szCs w:val="24"/>
        </w:rPr>
        <w:t xml:space="preserve"> to the quality assurance systems</w:t>
      </w:r>
      <w:r w:rsidR="00FD2654">
        <w:rPr>
          <w:sz w:val="24"/>
          <w:szCs w:val="24"/>
        </w:rPr>
        <w:t xml:space="preserve"> </w:t>
      </w:r>
      <w:r w:rsidR="00765369">
        <w:rPr>
          <w:sz w:val="24"/>
          <w:szCs w:val="24"/>
        </w:rPr>
        <w:t xml:space="preserve">of the VET sector. </w:t>
      </w:r>
    </w:p>
    <w:p w:rsidR="00765369" w:rsidRDefault="00A14E38" w:rsidP="00765369">
      <w:pPr>
        <w:pStyle w:val="ListParagraph"/>
        <w:spacing w:before="200" w:after="0"/>
        <w:contextualSpacing w:val="0"/>
        <w:rPr>
          <w:sz w:val="24"/>
          <w:szCs w:val="24"/>
        </w:rPr>
      </w:pPr>
      <w:r>
        <w:rPr>
          <w:sz w:val="24"/>
          <w:szCs w:val="24"/>
        </w:rPr>
        <w:t>ACACA affirms its commitment to resolve</w:t>
      </w:r>
      <w:r w:rsidR="00EC6F40">
        <w:rPr>
          <w:sz w:val="24"/>
          <w:szCs w:val="24"/>
        </w:rPr>
        <w:t xml:space="preserve"> issues or concerns r</w:t>
      </w:r>
      <w:r w:rsidR="00765369">
        <w:rPr>
          <w:sz w:val="24"/>
          <w:szCs w:val="24"/>
        </w:rPr>
        <w:t xml:space="preserve">aised by </w:t>
      </w:r>
      <w:r w:rsidR="00AC5028">
        <w:rPr>
          <w:sz w:val="24"/>
          <w:szCs w:val="24"/>
        </w:rPr>
        <w:t>stakeholders</w:t>
      </w:r>
      <w:r w:rsidR="00765369">
        <w:rPr>
          <w:sz w:val="24"/>
          <w:szCs w:val="24"/>
        </w:rPr>
        <w:t xml:space="preserve"> </w:t>
      </w:r>
      <w:r>
        <w:rPr>
          <w:sz w:val="24"/>
          <w:szCs w:val="24"/>
        </w:rPr>
        <w:t>about</w:t>
      </w:r>
      <w:r w:rsidR="00765369">
        <w:rPr>
          <w:sz w:val="24"/>
          <w:szCs w:val="24"/>
        </w:rPr>
        <w:t xml:space="preserve"> the recognition </w:t>
      </w:r>
      <w:r w:rsidR="00AC5028">
        <w:rPr>
          <w:sz w:val="24"/>
          <w:szCs w:val="24"/>
        </w:rPr>
        <w:t>relationships</w:t>
      </w:r>
      <w:r w:rsidR="00765369">
        <w:rPr>
          <w:sz w:val="24"/>
          <w:szCs w:val="24"/>
        </w:rPr>
        <w:t xml:space="preserve"> between VET and Senior Secondary Certificates</w:t>
      </w:r>
      <w:r>
        <w:rPr>
          <w:sz w:val="24"/>
          <w:szCs w:val="24"/>
        </w:rPr>
        <w:t xml:space="preserve"> </w:t>
      </w:r>
      <w:r w:rsidR="00765369">
        <w:rPr>
          <w:sz w:val="24"/>
          <w:szCs w:val="24"/>
        </w:rPr>
        <w:t xml:space="preserve">through constructive dialogue and collaboration. </w:t>
      </w:r>
      <w:r w:rsidR="003855A1">
        <w:rPr>
          <w:sz w:val="24"/>
          <w:szCs w:val="24"/>
        </w:rPr>
        <w:t>ACACA agencies</w:t>
      </w:r>
      <w:r w:rsidR="00765369">
        <w:rPr>
          <w:sz w:val="24"/>
          <w:szCs w:val="24"/>
        </w:rPr>
        <w:t xml:space="preserve"> will take effective </w:t>
      </w:r>
      <w:r w:rsidR="00AC5028">
        <w:rPr>
          <w:sz w:val="24"/>
          <w:szCs w:val="24"/>
        </w:rPr>
        <w:t>action</w:t>
      </w:r>
      <w:r w:rsidR="00765369">
        <w:rPr>
          <w:sz w:val="24"/>
          <w:szCs w:val="24"/>
        </w:rPr>
        <w:t xml:space="preserve"> that </w:t>
      </w:r>
      <w:r w:rsidR="003855A1">
        <w:rPr>
          <w:sz w:val="24"/>
          <w:szCs w:val="24"/>
        </w:rPr>
        <w:t xml:space="preserve">improves the quality of outcomes for </w:t>
      </w:r>
      <w:r w:rsidR="00C36F6B">
        <w:rPr>
          <w:sz w:val="24"/>
          <w:szCs w:val="24"/>
        </w:rPr>
        <w:t>senior</w:t>
      </w:r>
      <w:r w:rsidR="00EC6F40">
        <w:rPr>
          <w:sz w:val="24"/>
          <w:szCs w:val="24"/>
        </w:rPr>
        <w:t xml:space="preserve"> </w:t>
      </w:r>
      <w:r w:rsidR="00C36F6B">
        <w:rPr>
          <w:sz w:val="24"/>
          <w:szCs w:val="24"/>
        </w:rPr>
        <w:t>secondary</w:t>
      </w:r>
      <w:r w:rsidR="00EC6F40">
        <w:rPr>
          <w:sz w:val="24"/>
          <w:szCs w:val="24"/>
        </w:rPr>
        <w:t xml:space="preserve"> </w:t>
      </w:r>
      <w:r w:rsidR="00C36F6B">
        <w:rPr>
          <w:sz w:val="24"/>
          <w:szCs w:val="24"/>
        </w:rPr>
        <w:t>students</w:t>
      </w:r>
      <w:r w:rsidR="00EC6F40">
        <w:rPr>
          <w:sz w:val="24"/>
          <w:szCs w:val="24"/>
        </w:rPr>
        <w:t xml:space="preserve"> and</w:t>
      </w:r>
      <w:r w:rsidR="003855A1">
        <w:rPr>
          <w:sz w:val="24"/>
          <w:szCs w:val="24"/>
        </w:rPr>
        <w:t xml:space="preserve"> </w:t>
      </w:r>
      <w:r w:rsidR="00AC5028">
        <w:rPr>
          <w:sz w:val="24"/>
          <w:szCs w:val="24"/>
        </w:rPr>
        <w:t>recognises</w:t>
      </w:r>
      <w:r w:rsidR="00765369">
        <w:rPr>
          <w:sz w:val="24"/>
          <w:szCs w:val="24"/>
        </w:rPr>
        <w:t xml:space="preserve"> and respects</w:t>
      </w:r>
      <w:r w:rsidR="003855A1">
        <w:rPr>
          <w:sz w:val="24"/>
          <w:szCs w:val="24"/>
        </w:rPr>
        <w:t xml:space="preserve"> the perspective</w:t>
      </w:r>
      <w:r w:rsidR="00765369">
        <w:rPr>
          <w:sz w:val="24"/>
          <w:szCs w:val="24"/>
        </w:rPr>
        <w:t xml:space="preserve"> of key </w:t>
      </w:r>
      <w:r w:rsidR="00AC5028">
        <w:rPr>
          <w:sz w:val="24"/>
          <w:szCs w:val="24"/>
        </w:rPr>
        <w:t>stakeholders</w:t>
      </w:r>
      <w:r w:rsidR="00765369">
        <w:rPr>
          <w:sz w:val="24"/>
          <w:szCs w:val="24"/>
        </w:rPr>
        <w:t>.</w:t>
      </w:r>
    </w:p>
    <w:p w:rsidR="00A14E38" w:rsidRPr="00B34EDA" w:rsidRDefault="00B90A97" w:rsidP="00A14E38">
      <w:pPr>
        <w:pStyle w:val="ListParagraph"/>
        <w:spacing w:before="200" w:after="0"/>
        <w:contextualSpacing w:val="0"/>
        <w:rPr>
          <w:sz w:val="24"/>
          <w:szCs w:val="24"/>
        </w:rPr>
      </w:pPr>
      <w:r>
        <w:rPr>
          <w:sz w:val="24"/>
          <w:szCs w:val="24"/>
        </w:rPr>
        <w:t>ACACA affirms its ongoing commitment to the</w:t>
      </w:r>
      <w:r w:rsidR="00A14E38">
        <w:rPr>
          <w:sz w:val="24"/>
          <w:szCs w:val="24"/>
        </w:rPr>
        <w:t xml:space="preserve"> achievement of </w:t>
      </w:r>
      <w:r w:rsidR="00A14E38" w:rsidRPr="006F5384">
        <w:rPr>
          <w:sz w:val="24"/>
          <w:szCs w:val="24"/>
        </w:rPr>
        <w:t>explicit and well-articulated pathways for senior secondary students</w:t>
      </w:r>
      <w:r w:rsidR="00A14E38">
        <w:rPr>
          <w:sz w:val="24"/>
          <w:szCs w:val="24"/>
        </w:rPr>
        <w:t xml:space="preserve"> </w:t>
      </w:r>
      <w:r>
        <w:rPr>
          <w:sz w:val="24"/>
          <w:szCs w:val="24"/>
        </w:rPr>
        <w:t>through collaboration with the VET sector, schools and school sectors.</w:t>
      </w:r>
    </w:p>
    <w:p w:rsidR="009D302D" w:rsidRPr="008A5023" w:rsidRDefault="009D302D" w:rsidP="009D302D">
      <w:pPr>
        <w:pStyle w:val="ListParagraph"/>
        <w:spacing w:before="200" w:after="0"/>
        <w:ind w:left="1440" w:hanging="720"/>
        <w:contextualSpacing w:val="0"/>
        <w:rPr>
          <w:b/>
          <w:i/>
          <w:sz w:val="24"/>
          <w:szCs w:val="24"/>
        </w:rPr>
      </w:pPr>
    </w:p>
    <w:p w:rsidR="009D302D" w:rsidRPr="008A5023" w:rsidRDefault="00B90A97" w:rsidP="009D302D">
      <w:pPr>
        <w:pStyle w:val="ListParagraph"/>
        <w:numPr>
          <w:ilvl w:val="0"/>
          <w:numId w:val="1"/>
        </w:numPr>
        <w:ind w:left="357" w:hanging="357"/>
        <w:contextualSpacing w:val="0"/>
        <w:rPr>
          <w:rFonts w:cs="Arial"/>
          <w:b/>
          <w:bCs/>
          <w:sz w:val="24"/>
          <w:szCs w:val="24"/>
        </w:rPr>
      </w:pPr>
      <w:r>
        <w:rPr>
          <w:rFonts w:cs="Arial"/>
          <w:b/>
          <w:bCs/>
          <w:sz w:val="24"/>
          <w:szCs w:val="24"/>
        </w:rPr>
        <w:t>Looking ahead</w:t>
      </w:r>
    </w:p>
    <w:p w:rsidR="00CE1C05" w:rsidRDefault="00CE1C05" w:rsidP="009D302D">
      <w:pPr>
        <w:pStyle w:val="ListParagraph"/>
        <w:spacing w:before="200" w:after="0"/>
        <w:contextualSpacing w:val="0"/>
        <w:rPr>
          <w:sz w:val="24"/>
        </w:rPr>
      </w:pPr>
      <w:r>
        <w:rPr>
          <w:sz w:val="24"/>
        </w:rPr>
        <w:t xml:space="preserve">ACACA considers that the </w:t>
      </w:r>
      <w:r w:rsidR="000827B5">
        <w:rPr>
          <w:sz w:val="24"/>
        </w:rPr>
        <w:t>redevelopment</w:t>
      </w:r>
      <w:r>
        <w:rPr>
          <w:sz w:val="24"/>
        </w:rPr>
        <w:t xml:space="preserve"> of the </w:t>
      </w:r>
      <w:r w:rsidRPr="00383153">
        <w:rPr>
          <w:sz w:val="24"/>
        </w:rPr>
        <w:t xml:space="preserve">Framework for VET delivered to young people </w:t>
      </w:r>
      <w:r>
        <w:rPr>
          <w:sz w:val="24"/>
        </w:rPr>
        <w:t>in senior secondary education</w:t>
      </w:r>
      <w:r w:rsidRPr="00383153">
        <w:rPr>
          <w:sz w:val="24"/>
        </w:rPr>
        <w:t xml:space="preserve"> </w:t>
      </w:r>
      <w:r>
        <w:rPr>
          <w:sz w:val="24"/>
        </w:rPr>
        <w:t xml:space="preserve">presents an important </w:t>
      </w:r>
      <w:r w:rsidR="000827B5">
        <w:rPr>
          <w:sz w:val="24"/>
        </w:rPr>
        <w:t>opportunity</w:t>
      </w:r>
      <w:r>
        <w:rPr>
          <w:sz w:val="24"/>
        </w:rPr>
        <w:t xml:space="preserve"> to affirm </w:t>
      </w:r>
      <w:r w:rsidR="000827B5">
        <w:rPr>
          <w:sz w:val="24"/>
        </w:rPr>
        <w:t xml:space="preserve">those elements from the </w:t>
      </w:r>
      <w:r w:rsidR="00C001E5" w:rsidRPr="00C001E5">
        <w:rPr>
          <w:rFonts w:eastAsia="Segoe UI Symbol" w:cs="Segoe UI Symbol"/>
          <w:i/>
          <w:sz w:val="24"/>
          <w:szCs w:val="24"/>
        </w:rPr>
        <w:t xml:space="preserve">Framework </w:t>
      </w:r>
      <w:r w:rsidR="00C001E5">
        <w:rPr>
          <w:rFonts w:eastAsia="Segoe UI Symbol" w:cs="Segoe UI Symbol"/>
          <w:i/>
          <w:sz w:val="24"/>
          <w:szCs w:val="24"/>
        </w:rPr>
        <w:t xml:space="preserve">for </w:t>
      </w:r>
      <w:r w:rsidR="00C001E5" w:rsidRPr="00C001E5">
        <w:rPr>
          <w:rFonts w:eastAsia="Segoe UI Symbol" w:cs="Segoe UI Symbol"/>
          <w:i/>
          <w:sz w:val="24"/>
          <w:szCs w:val="24"/>
        </w:rPr>
        <w:t>Vocational Education in Schools</w:t>
      </w:r>
      <w:r w:rsidR="00C001E5">
        <w:rPr>
          <w:rFonts w:eastAsia="Segoe UI Symbol" w:cs="Segoe UI Symbol"/>
          <w:i/>
          <w:sz w:val="24"/>
          <w:szCs w:val="24"/>
        </w:rPr>
        <w:t xml:space="preserve"> </w:t>
      </w:r>
      <w:r w:rsidR="00C001E5" w:rsidRPr="00C001E5">
        <w:rPr>
          <w:rFonts w:eastAsia="Segoe UI Symbol" w:cs="Segoe UI Symbol"/>
          <w:i/>
          <w:sz w:val="24"/>
          <w:szCs w:val="24"/>
        </w:rPr>
        <w:t>(2000)</w:t>
      </w:r>
      <w:r w:rsidR="00C001E5" w:rsidRPr="00383153">
        <w:rPr>
          <w:sz w:val="24"/>
        </w:rPr>
        <w:t xml:space="preserve"> </w:t>
      </w:r>
      <w:r w:rsidR="000827B5">
        <w:rPr>
          <w:sz w:val="24"/>
        </w:rPr>
        <w:t>that have delivered improved outcomes for young people and strengthened their pathways into further learning and employment.</w:t>
      </w:r>
      <w:r w:rsidR="00C001E5">
        <w:rPr>
          <w:sz w:val="24"/>
        </w:rPr>
        <w:t xml:space="preserve"> </w:t>
      </w:r>
    </w:p>
    <w:p w:rsidR="000827B5" w:rsidRDefault="000827B5" w:rsidP="009D302D">
      <w:pPr>
        <w:pStyle w:val="ListParagraph"/>
        <w:spacing w:before="200" w:after="0"/>
        <w:contextualSpacing w:val="0"/>
        <w:rPr>
          <w:sz w:val="24"/>
        </w:rPr>
      </w:pPr>
      <w:r>
        <w:rPr>
          <w:sz w:val="24"/>
        </w:rPr>
        <w:t>The improvement in Year 12 retention rates and the significant</w:t>
      </w:r>
      <w:r w:rsidR="00C36F6B">
        <w:rPr>
          <w:sz w:val="24"/>
        </w:rPr>
        <w:t xml:space="preserve"> number of students who now</w:t>
      </w:r>
      <w:r>
        <w:rPr>
          <w:sz w:val="24"/>
        </w:rPr>
        <w:t xml:space="preserve"> gain credit for VET in their Senior Secondary Certificates ar</w:t>
      </w:r>
      <w:r w:rsidR="00BF6795">
        <w:rPr>
          <w:sz w:val="24"/>
        </w:rPr>
        <w:t>e indicators of the Framework’s</w:t>
      </w:r>
      <w:r>
        <w:rPr>
          <w:sz w:val="24"/>
        </w:rPr>
        <w:t xml:space="preserve"> success.</w:t>
      </w:r>
    </w:p>
    <w:p w:rsidR="000827B5" w:rsidRDefault="000827B5" w:rsidP="009D302D">
      <w:pPr>
        <w:pStyle w:val="ListParagraph"/>
        <w:spacing w:before="200" w:after="0"/>
        <w:contextualSpacing w:val="0"/>
        <w:rPr>
          <w:sz w:val="24"/>
        </w:rPr>
      </w:pPr>
      <w:r>
        <w:rPr>
          <w:sz w:val="24"/>
        </w:rPr>
        <w:t>ACACA observes that where issues have arisen that need to be addre</w:t>
      </w:r>
      <w:r w:rsidR="00224321">
        <w:rPr>
          <w:sz w:val="24"/>
        </w:rPr>
        <w:t xml:space="preserve">ssed </w:t>
      </w:r>
      <w:r w:rsidR="00762BB1">
        <w:rPr>
          <w:sz w:val="24"/>
        </w:rPr>
        <w:t xml:space="preserve">in the </w:t>
      </w:r>
      <w:r w:rsidR="00224321">
        <w:rPr>
          <w:sz w:val="24"/>
        </w:rPr>
        <w:t>operation</w:t>
      </w:r>
      <w:r w:rsidR="00762BB1">
        <w:rPr>
          <w:sz w:val="24"/>
        </w:rPr>
        <w:t xml:space="preserve"> of the Framework </w:t>
      </w:r>
      <w:r>
        <w:rPr>
          <w:sz w:val="24"/>
        </w:rPr>
        <w:t xml:space="preserve">they are </w:t>
      </w:r>
      <w:r w:rsidR="00C36F6B">
        <w:rPr>
          <w:sz w:val="24"/>
        </w:rPr>
        <w:t>best considered as</w:t>
      </w:r>
      <w:r w:rsidR="00224321">
        <w:rPr>
          <w:sz w:val="24"/>
        </w:rPr>
        <w:t xml:space="preserve"> consequences </w:t>
      </w:r>
      <w:r>
        <w:rPr>
          <w:sz w:val="24"/>
        </w:rPr>
        <w:t xml:space="preserve">of </w:t>
      </w:r>
      <w:r>
        <w:rPr>
          <w:sz w:val="24"/>
        </w:rPr>
        <w:lastRenderedPageBreak/>
        <w:t xml:space="preserve">the </w:t>
      </w:r>
      <w:r w:rsidR="00224321">
        <w:rPr>
          <w:sz w:val="24"/>
        </w:rPr>
        <w:t>Framework in action. They are the</w:t>
      </w:r>
      <w:r w:rsidR="00762BB1">
        <w:rPr>
          <w:sz w:val="24"/>
        </w:rPr>
        <w:t xml:space="preserve"> </w:t>
      </w:r>
      <w:r w:rsidR="00BF3798">
        <w:rPr>
          <w:sz w:val="24"/>
        </w:rPr>
        <w:t>result</w:t>
      </w:r>
      <w:r w:rsidR="00762BB1">
        <w:rPr>
          <w:sz w:val="24"/>
        </w:rPr>
        <w:t xml:space="preserve"> of the </w:t>
      </w:r>
      <w:r>
        <w:rPr>
          <w:sz w:val="24"/>
        </w:rPr>
        <w:t xml:space="preserve">strengthened connections between VET, senor secondary education and Senior Secondary Certificates. </w:t>
      </w:r>
    </w:p>
    <w:p w:rsidR="00F448ED" w:rsidRDefault="00762BB1" w:rsidP="009D302D">
      <w:pPr>
        <w:pStyle w:val="ListParagraph"/>
        <w:spacing w:before="200" w:after="0"/>
        <w:contextualSpacing w:val="0"/>
        <w:rPr>
          <w:sz w:val="24"/>
        </w:rPr>
      </w:pPr>
      <w:r>
        <w:rPr>
          <w:sz w:val="24"/>
        </w:rPr>
        <w:t>ACACA considers</w:t>
      </w:r>
      <w:r w:rsidR="00BF6795">
        <w:rPr>
          <w:sz w:val="24"/>
        </w:rPr>
        <w:t xml:space="preserve"> that the effectiveness of the </w:t>
      </w:r>
      <w:r>
        <w:rPr>
          <w:sz w:val="24"/>
        </w:rPr>
        <w:t>original</w:t>
      </w:r>
      <w:r w:rsidR="00C001E5">
        <w:rPr>
          <w:sz w:val="24"/>
        </w:rPr>
        <w:t xml:space="preserve"> </w:t>
      </w:r>
      <w:r w:rsidR="00C001E5" w:rsidRPr="00C001E5">
        <w:rPr>
          <w:rFonts w:eastAsia="Segoe UI Symbol" w:cs="Segoe UI Symbol"/>
          <w:i/>
          <w:sz w:val="24"/>
          <w:szCs w:val="24"/>
        </w:rPr>
        <w:t xml:space="preserve">Framework </w:t>
      </w:r>
      <w:r w:rsidR="00C001E5">
        <w:rPr>
          <w:rFonts w:eastAsia="Segoe UI Symbol" w:cs="Segoe UI Symbol"/>
          <w:i/>
          <w:sz w:val="24"/>
          <w:szCs w:val="24"/>
        </w:rPr>
        <w:t xml:space="preserve">for </w:t>
      </w:r>
      <w:r w:rsidR="00C001E5" w:rsidRPr="00C001E5">
        <w:rPr>
          <w:rFonts w:eastAsia="Segoe UI Symbol" w:cs="Segoe UI Symbol"/>
          <w:i/>
          <w:sz w:val="24"/>
          <w:szCs w:val="24"/>
        </w:rPr>
        <w:t>Vocational Education in Schools</w:t>
      </w:r>
      <w:r w:rsidR="00C001E5">
        <w:rPr>
          <w:rFonts w:eastAsia="Segoe UI Symbol" w:cs="Segoe UI Symbol"/>
          <w:i/>
          <w:sz w:val="24"/>
          <w:szCs w:val="24"/>
        </w:rPr>
        <w:t xml:space="preserve"> </w:t>
      </w:r>
      <w:r w:rsidR="00C001E5" w:rsidRPr="00C001E5">
        <w:rPr>
          <w:rFonts w:eastAsia="Segoe UI Symbol" w:cs="Segoe UI Symbol"/>
          <w:i/>
          <w:sz w:val="24"/>
          <w:szCs w:val="24"/>
        </w:rPr>
        <w:t>(2000)</w:t>
      </w:r>
      <w:r w:rsidR="00C001E5" w:rsidRPr="00383153">
        <w:rPr>
          <w:sz w:val="24"/>
        </w:rPr>
        <w:t xml:space="preserve"> </w:t>
      </w:r>
      <w:r>
        <w:rPr>
          <w:sz w:val="24"/>
        </w:rPr>
        <w:t>is in large part due to the desi</w:t>
      </w:r>
      <w:r w:rsidR="00C36F6B">
        <w:rPr>
          <w:sz w:val="24"/>
        </w:rPr>
        <w:t>gn of the framework. It presents</w:t>
      </w:r>
      <w:r>
        <w:rPr>
          <w:sz w:val="24"/>
        </w:rPr>
        <w:t xml:space="preserve"> a </w:t>
      </w:r>
      <w:r w:rsidR="00BF3798">
        <w:rPr>
          <w:sz w:val="24"/>
        </w:rPr>
        <w:t>conceptual</w:t>
      </w:r>
      <w:r w:rsidR="00C36F6B">
        <w:rPr>
          <w:sz w:val="24"/>
        </w:rPr>
        <w:t xml:space="preserve"> model that articulates</w:t>
      </w:r>
      <w:r>
        <w:rPr>
          <w:sz w:val="24"/>
        </w:rPr>
        <w:t xml:space="preserve"> a </w:t>
      </w:r>
      <w:r w:rsidR="00C36F6B">
        <w:rPr>
          <w:sz w:val="24"/>
        </w:rPr>
        <w:t>set of key elements and affirms</w:t>
      </w:r>
      <w:r>
        <w:rPr>
          <w:sz w:val="24"/>
        </w:rPr>
        <w:t xml:space="preserve"> the pivotal role of the connections between the key stakeholders. </w:t>
      </w:r>
    </w:p>
    <w:p w:rsidR="00762BB1" w:rsidRDefault="00F448ED" w:rsidP="009D302D">
      <w:pPr>
        <w:pStyle w:val="ListParagraph"/>
        <w:spacing w:before="200" w:after="0"/>
        <w:contextualSpacing w:val="0"/>
        <w:rPr>
          <w:sz w:val="24"/>
        </w:rPr>
      </w:pPr>
      <w:r>
        <w:rPr>
          <w:sz w:val="24"/>
        </w:rPr>
        <w:t>T</w:t>
      </w:r>
      <w:r w:rsidR="00C001E5">
        <w:rPr>
          <w:sz w:val="24"/>
        </w:rPr>
        <w:t>he original</w:t>
      </w:r>
      <w:r w:rsidR="00BF3798">
        <w:rPr>
          <w:sz w:val="24"/>
        </w:rPr>
        <w:t xml:space="preserve"> </w:t>
      </w:r>
      <w:bookmarkStart w:id="0" w:name="_GoBack"/>
      <w:bookmarkEnd w:id="0"/>
      <w:r w:rsidR="00BF3798">
        <w:rPr>
          <w:sz w:val="24"/>
        </w:rPr>
        <w:t>Framework</w:t>
      </w:r>
      <w:r>
        <w:rPr>
          <w:sz w:val="24"/>
        </w:rPr>
        <w:t xml:space="preserve"> </w:t>
      </w:r>
      <w:r w:rsidR="00762BB1">
        <w:rPr>
          <w:sz w:val="24"/>
        </w:rPr>
        <w:t xml:space="preserve">was not </w:t>
      </w:r>
      <w:r w:rsidR="00BF3798">
        <w:rPr>
          <w:sz w:val="24"/>
        </w:rPr>
        <w:t>prescriptive</w:t>
      </w:r>
      <w:r>
        <w:rPr>
          <w:sz w:val="24"/>
        </w:rPr>
        <w:t xml:space="preserve"> or </w:t>
      </w:r>
      <w:r w:rsidR="00762BB1">
        <w:rPr>
          <w:sz w:val="24"/>
        </w:rPr>
        <w:t xml:space="preserve">directive. It did not </w:t>
      </w:r>
      <w:r w:rsidR="00BF3798">
        <w:rPr>
          <w:sz w:val="24"/>
        </w:rPr>
        <w:t>stipulate</w:t>
      </w:r>
      <w:r>
        <w:rPr>
          <w:sz w:val="24"/>
        </w:rPr>
        <w:t xml:space="preserve"> </w:t>
      </w:r>
      <w:r w:rsidR="00762BB1">
        <w:rPr>
          <w:sz w:val="24"/>
        </w:rPr>
        <w:t>a set of required actions.</w:t>
      </w:r>
    </w:p>
    <w:p w:rsidR="009D2175" w:rsidRDefault="00762BB1" w:rsidP="00762BB1">
      <w:pPr>
        <w:pStyle w:val="ListParagraph"/>
        <w:spacing w:before="200" w:after="0"/>
        <w:contextualSpacing w:val="0"/>
        <w:rPr>
          <w:sz w:val="24"/>
        </w:rPr>
      </w:pPr>
      <w:r>
        <w:rPr>
          <w:sz w:val="24"/>
        </w:rPr>
        <w:t xml:space="preserve">ACACA affirms that the redevelopment of the </w:t>
      </w:r>
      <w:r w:rsidRPr="00383153">
        <w:rPr>
          <w:sz w:val="24"/>
        </w:rPr>
        <w:t xml:space="preserve">Framework for VET delivered to young people </w:t>
      </w:r>
      <w:r>
        <w:rPr>
          <w:sz w:val="24"/>
        </w:rPr>
        <w:t xml:space="preserve">in senior secondary education should build on the </w:t>
      </w:r>
      <w:r w:rsidRPr="00762BB1">
        <w:rPr>
          <w:sz w:val="24"/>
        </w:rPr>
        <w:t xml:space="preserve">key attributes </w:t>
      </w:r>
      <w:r>
        <w:rPr>
          <w:sz w:val="24"/>
        </w:rPr>
        <w:t xml:space="preserve">of the earlier framework and also </w:t>
      </w:r>
      <w:r w:rsidR="002049A0">
        <w:rPr>
          <w:sz w:val="24"/>
        </w:rPr>
        <w:t xml:space="preserve">acknowledge </w:t>
      </w:r>
      <w:r w:rsidR="00C001E5">
        <w:rPr>
          <w:sz w:val="24"/>
        </w:rPr>
        <w:t>a</w:t>
      </w:r>
      <w:r w:rsidR="002049A0">
        <w:rPr>
          <w:sz w:val="24"/>
        </w:rPr>
        <w:t xml:space="preserve">nd support </w:t>
      </w:r>
      <w:r w:rsidR="009D2175">
        <w:rPr>
          <w:sz w:val="24"/>
        </w:rPr>
        <w:t xml:space="preserve">the significant </w:t>
      </w:r>
      <w:r w:rsidR="00224321">
        <w:rPr>
          <w:sz w:val="24"/>
        </w:rPr>
        <w:t>growth</w:t>
      </w:r>
      <w:r w:rsidR="009D2175">
        <w:rPr>
          <w:sz w:val="24"/>
        </w:rPr>
        <w:t xml:space="preserve"> that has occurred during its operation.</w:t>
      </w:r>
    </w:p>
    <w:p w:rsidR="009D2175" w:rsidRDefault="009D2175" w:rsidP="009D2175">
      <w:pPr>
        <w:pStyle w:val="ListParagraph"/>
        <w:spacing w:before="200" w:after="0"/>
        <w:contextualSpacing w:val="0"/>
        <w:rPr>
          <w:sz w:val="24"/>
        </w:rPr>
      </w:pPr>
      <w:r>
        <w:rPr>
          <w:sz w:val="24"/>
        </w:rPr>
        <w:t xml:space="preserve">ACACA affirms that the redeveloped </w:t>
      </w:r>
      <w:r w:rsidRPr="00383153">
        <w:rPr>
          <w:sz w:val="24"/>
        </w:rPr>
        <w:t xml:space="preserve">Framework </w:t>
      </w:r>
      <w:r>
        <w:rPr>
          <w:sz w:val="24"/>
        </w:rPr>
        <w:t xml:space="preserve">will be most effective </w:t>
      </w:r>
      <w:r w:rsidR="00F448ED">
        <w:rPr>
          <w:sz w:val="24"/>
        </w:rPr>
        <w:t>if it is based</w:t>
      </w:r>
      <w:r>
        <w:rPr>
          <w:sz w:val="24"/>
        </w:rPr>
        <w:t xml:space="preserve"> on the following </w:t>
      </w:r>
      <w:r w:rsidR="00224321">
        <w:rPr>
          <w:sz w:val="24"/>
        </w:rPr>
        <w:t>features</w:t>
      </w:r>
      <w:r>
        <w:rPr>
          <w:sz w:val="24"/>
        </w:rPr>
        <w:t>:</w:t>
      </w:r>
    </w:p>
    <w:p w:rsidR="009D2175" w:rsidRPr="00C36F6B" w:rsidRDefault="00F448ED" w:rsidP="009D2175">
      <w:pPr>
        <w:pStyle w:val="ListParagraph"/>
        <w:numPr>
          <w:ilvl w:val="0"/>
          <w:numId w:val="15"/>
        </w:numPr>
        <w:spacing w:before="200"/>
        <w:ind w:left="1434" w:hanging="357"/>
        <w:contextualSpacing w:val="0"/>
        <w:rPr>
          <w:sz w:val="24"/>
          <w:szCs w:val="24"/>
        </w:rPr>
      </w:pPr>
      <w:r w:rsidRPr="00C36F6B">
        <w:rPr>
          <w:sz w:val="24"/>
          <w:szCs w:val="24"/>
        </w:rPr>
        <w:t>the</w:t>
      </w:r>
      <w:r w:rsidR="009D2175" w:rsidRPr="00C36F6B">
        <w:rPr>
          <w:sz w:val="24"/>
          <w:szCs w:val="24"/>
        </w:rPr>
        <w:t xml:space="preserve"> focus on young people </w:t>
      </w:r>
      <w:r w:rsidRPr="00C36F6B">
        <w:rPr>
          <w:sz w:val="24"/>
          <w:szCs w:val="24"/>
        </w:rPr>
        <w:t>and the contribution of</w:t>
      </w:r>
      <w:r w:rsidR="009D2175" w:rsidRPr="00C36F6B">
        <w:rPr>
          <w:sz w:val="24"/>
          <w:szCs w:val="24"/>
        </w:rPr>
        <w:t xml:space="preserve"> senior secondary education </w:t>
      </w:r>
      <w:r w:rsidRPr="00C36F6B">
        <w:rPr>
          <w:sz w:val="24"/>
          <w:szCs w:val="24"/>
        </w:rPr>
        <w:t>to each young person’s life-long learning</w:t>
      </w:r>
    </w:p>
    <w:p w:rsidR="009D2175" w:rsidRPr="00C36F6B" w:rsidRDefault="009D2175" w:rsidP="009D2175">
      <w:pPr>
        <w:pStyle w:val="ListParagraph"/>
        <w:numPr>
          <w:ilvl w:val="0"/>
          <w:numId w:val="15"/>
        </w:numPr>
        <w:spacing w:before="200"/>
        <w:ind w:left="1434" w:hanging="357"/>
        <w:contextualSpacing w:val="0"/>
        <w:rPr>
          <w:sz w:val="24"/>
          <w:szCs w:val="24"/>
        </w:rPr>
      </w:pPr>
      <w:r w:rsidRPr="00C36F6B">
        <w:rPr>
          <w:sz w:val="24"/>
          <w:szCs w:val="24"/>
        </w:rPr>
        <w:t>the connections between seni</w:t>
      </w:r>
      <w:r w:rsidR="00F448ED" w:rsidRPr="00C36F6B">
        <w:rPr>
          <w:sz w:val="24"/>
          <w:szCs w:val="24"/>
        </w:rPr>
        <w:t>or secondary education, vocational education and training, higher education and employment</w:t>
      </w:r>
    </w:p>
    <w:p w:rsidR="009D2175" w:rsidRPr="00C36F6B" w:rsidRDefault="00F448ED" w:rsidP="009D2175">
      <w:pPr>
        <w:pStyle w:val="ListParagraph"/>
        <w:numPr>
          <w:ilvl w:val="0"/>
          <w:numId w:val="15"/>
        </w:numPr>
        <w:spacing w:before="200"/>
        <w:ind w:left="1434" w:hanging="357"/>
        <w:contextualSpacing w:val="0"/>
        <w:rPr>
          <w:sz w:val="24"/>
          <w:szCs w:val="24"/>
        </w:rPr>
      </w:pPr>
      <w:r>
        <w:rPr>
          <w:sz w:val="24"/>
          <w:szCs w:val="24"/>
        </w:rPr>
        <w:t xml:space="preserve">the commitment to build </w:t>
      </w:r>
      <w:r w:rsidRPr="00F448ED">
        <w:rPr>
          <w:sz w:val="24"/>
          <w:szCs w:val="24"/>
        </w:rPr>
        <w:t>e</w:t>
      </w:r>
      <w:r w:rsidR="009D2175" w:rsidRPr="00F448ED">
        <w:rPr>
          <w:sz w:val="24"/>
          <w:szCs w:val="24"/>
        </w:rPr>
        <w:t>xplicit and well-articulated pathways</w:t>
      </w:r>
      <w:r>
        <w:rPr>
          <w:sz w:val="24"/>
          <w:szCs w:val="24"/>
        </w:rPr>
        <w:t xml:space="preserve"> for </w:t>
      </w:r>
      <w:r w:rsidRPr="00C36F6B">
        <w:rPr>
          <w:sz w:val="24"/>
          <w:szCs w:val="24"/>
        </w:rPr>
        <w:t>young people</w:t>
      </w:r>
    </w:p>
    <w:p w:rsidR="002049A0" w:rsidRPr="00C36F6B" w:rsidRDefault="002049A0" w:rsidP="002049A0">
      <w:pPr>
        <w:pStyle w:val="ListParagraph"/>
        <w:numPr>
          <w:ilvl w:val="0"/>
          <w:numId w:val="15"/>
        </w:numPr>
        <w:spacing w:before="200"/>
        <w:ind w:left="1434" w:hanging="357"/>
        <w:contextualSpacing w:val="0"/>
        <w:rPr>
          <w:sz w:val="24"/>
          <w:szCs w:val="24"/>
        </w:rPr>
      </w:pPr>
      <w:r w:rsidRPr="00C36F6B">
        <w:rPr>
          <w:sz w:val="24"/>
          <w:szCs w:val="24"/>
        </w:rPr>
        <w:t xml:space="preserve">the commitment to quality </w:t>
      </w:r>
    </w:p>
    <w:p w:rsidR="00A70034" w:rsidRPr="00C36F6B" w:rsidRDefault="00A70034" w:rsidP="00A70034">
      <w:pPr>
        <w:pStyle w:val="ListParagraph"/>
        <w:numPr>
          <w:ilvl w:val="0"/>
          <w:numId w:val="15"/>
        </w:numPr>
        <w:spacing w:before="200"/>
        <w:ind w:left="1434" w:hanging="357"/>
        <w:contextualSpacing w:val="0"/>
        <w:rPr>
          <w:sz w:val="24"/>
          <w:szCs w:val="24"/>
        </w:rPr>
      </w:pPr>
      <w:r>
        <w:rPr>
          <w:sz w:val="24"/>
          <w:szCs w:val="24"/>
        </w:rPr>
        <w:t>conceptual clarity about the key features of the framework</w:t>
      </w:r>
    </w:p>
    <w:p w:rsidR="00F448ED" w:rsidRPr="00C36F6B" w:rsidRDefault="00F448ED" w:rsidP="009D2175">
      <w:pPr>
        <w:pStyle w:val="ListParagraph"/>
        <w:numPr>
          <w:ilvl w:val="0"/>
          <w:numId w:val="15"/>
        </w:numPr>
        <w:spacing w:before="200"/>
        <w:ind w:left="1434" w:hanging="357"/>
        <w:contextualSpacing w:val="0"/>
        <w:rPr>
          <w:sz w:val="24"/>
          <w:szCs w:val="24"/>
        </w:rPr>
      </w:pPr>
      <w:r w:rsidRPr="00C36F6B">
        <w:rPr>
          <w:sz w:val="24"/>
          <w:szCs w:val="24"/>
        </w:rPr>
        <w:t xml:space="preserve">the importance of </w:t>
      </w:r>
      <w:r w:rsidR="00224321" w:rsidRPr="00C36F6B">
        <w:rPr>
          <w:sz w:val="24"/>
          <w:szCs w:val="24"/>
        </w:rPr>
        <w:t>collaborative</w:t>
      </w:r>
      <w:r w:rsidRPr="00C36F6B">
        <w:rPr>
          <w:sz w:val="24"/>
          <w:szCs w:val="24"/>
        </w:rPr>
        <w:t xml:space="preserve"> action between agencies based on understanding and respect for their respective </w:t>
      </w:r>
      <w:r w:rsidR="00224321" w:rsidRPr="00C36F6B">
        <w:rPr>
          <w:sz w:val="24"/>
          <w:szCs w:val="24"/>
        </w:rPr>
        <w:t>responsibilities</w:t>
      </w:r>
      <w:r w:rsidRPr="00C36F6B">
        <w:rPr>
          <w:sz w:val="24"/>
          <w:szCs w:val="24"/>
        </w:rPr>
        <w:t xml:space="preserve"> and </w:t>
      </w:r>
      <w:r w:rsidR="00224321" w:rsidRPr="00C36F6B">
        <w:rPr>
          <w:sz w:val="24"/>
          <w:szCs w:val="24"/>
        </w:rPr>
        <w:t>accountabilities</w:t>
      </w:r>
    </w:p>
    <w:p w:rsidR="00F448ED" w:rsidRPr="00C36F6B" w:rsidRDefault="00F448ED" w:rsidP="009D2175">
      <w:pPr>
        <w:pStyle w:val="ListParagraph"/>
        <w:numPr>
          <w:ilvl w:val="0"/>
          <w:numId w:val="15"/>
        </w:numPr>
        <w:spacing w:before="200"/>
        <w:ind w:left="1434" w:hanging="357"/>
        <w:contextualSpacing w:val="0"/>
        <w:rPr>
          <w:sz w:val="24"/>
          <w:szCs w:val="24"/>
        </w:rPr>
      </w:pPr>
      <w:proofErr w:type="gramStart"/>
      <w:r w:rsidRPr="00C36F6B">
        <w:rPr>
          <w:sz w:val="24"/>
          <w:szCs w:val="24"/>
        </w:rPr>
        <w:t>the</w:t>
      </w:r>
      <w:proofErr w:type="gramEnd"/>
      <w:r w:rsidR="00417D82" w:rsidRPr="00C36F6B">
        <w:rPr>
          <w:sz w:val="24"/>
          <w:szCs w:val="24"/>
        </w:rPr>
        <w:t xml:space="preserve"> well-managed</w:t>
      </w:r>
      <w:r w:rsidRPr="00C36F6B">
        <w:rPr>
          <w:sz w:val="24"/>
          <w:szCs w:val="24"/>
        </w:rPr>
        <w:t xml:space="preserve"> use of data to monitor, analyse and evaluate the value gained from the connections between senior secondary education, vocational education and training, higher education and employment</w:t>
      </w:r>
      <w:r w:rsidR="00A70034" w:rsidRPr="00C36F6B">
        <w:rPr>
          <w:sz w:val="24"/>
          <w:szCs w:val="24"/>
        </w:rPr>
        <w:t>.</w:t>
      </w:r>
    </w:p>
    <w:p w:rsidR="00224321" w:rsidRPr="00224321" w:rsidRDefault="00224321" w:rsidP="00224321">
      <w:pPr>
        <w:spacing w:before="300"/>
        <w:ind w:left="720"/>
        <w:rPr>
          <w:rFonts w:asciiTheme="minorHAnsi" w:eastAsiaTheme="minorHAnsi" w:hAnsiTheme="minorHAnsi" w:cstheme="minorBidi"/>
        </w:rPr>
      </w:pPr>
      <w:r>
        <w:rPr>
          <w:rFonts w:asciiTheme="minorHAnsi" w:eastAsiaTheme="minorHAnsi" w:hAnsiTheme="minorHAnsi" w:cstheme="minorBidi"/>
        </w:rPr>
        <w:t>A framework</w:t>
      </w:r>
      <w:r w:rsidRPr="00224321">
        <w:rPr>
          <w:rFonts w:asciiTheme="minorHAnsi" w:eastAsiaTheme="minorHAnsi" w:hAnsiTheme="minorHAnsi" w:cstheme="minorBidi"/>
        </w:rPr>
        <w:t xml:space="preserve"> can either shine a light or cast a long shadow.</w:t>
      </w:r>
    </w:p>
    <w:p w:rsidR="00224321" w:rsidRPr="00D01BFC" w:rsidRDefault="00224321" w:rsidP="00224321">
      <w:pPr>
        <w:pStyle w:val="ListParagraph"/>
        <w:spacing w:before="200" w:after="0"/>
        <w:contextualSpacing w:val="0"/>
        <w:rPr>
          <w:sz w:val="24"/>
          <w:szCs w:val="24"/>
        </w:rPr>
      </w:pPr>
      <w:r>
        <w:rPr>
          <w:sz w:val="24"/>
          <w:szCs w:val="24"/>
        </w:rPr>
        <w:t xml:space="preserve">ACACA strongly supports a framework </w:t>
      </w:r>
      <w:r w:rsidR="00BF3798" w:rsidRPr="00383153">
        <w:rPr>
          <w:sz w:val="24"/>
        </w:rPr>
        <w:t xml:space="preserve">for VET delivered to young people </w:t>
      </w:r>
      <w:r w:rsidR="00BF3798">
        <w:rPr>
          <w:sz w:val="24"/>
        </w:rPr>
        <w:t>in senior secondary education</w:t>
      </w:r>
      <w:r w:rsidR="00BF3798">
        <w:rPr>
          <w:sz w:val="24"/>
          <w:szCs w:val="24"/>
        </w:rPr>
        <w:t xml:space="preserve"> </w:t>
      </w:r>
      <w:r>
        <w:rPr>
          <w:sz w:val="24"/>
          <w:szCs w:val="24"/>
        </w:rPr>
        <w:t xml:space="preserve">that is in the best interests of young people and that acts as an enabling mechanism to facilitate clarity, understanding, and collaborative activity between the key agencies who provide services to them.  </w:t>
      </w:r>
      <w:r w:rsidR="00BF3798">
        <w:rPr>
          <w:sz w:val="24"/>
          <w:szCs w:val="24"/>
        </w:rPr>
        <w:t xml:space="preserve"> </w:t>
      </w:r>
    </w:p>
    <w:sectPr w:rsidR="00224321" w:rsidRPr="00D01BFC" w:rsidSect="004F3E83">
      <w:headerReference w:type="default" r:id="rId8"/>
      <w:footerReference w:type="default" r:id="rId9"/>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10" w:rsidRDefault="004A4310" w:rsidP="0034537A">
      <w:r>
        <w:separator/>
      </w:r>
    </w:p>
  </w:endnote>
  <w:endnote w:type="continuationSeparator" w:id="0">
    <w:p w:rsidR="004A4310" w:rsidRDefault="004A4310" w:rsidP="0034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768224"/>
      <w:docPartObj>
        <w:docPartGallery w:val="Page Numbers (Bottom of Page)"/>
        <w:docPartUnique/>
      </w:docPartObj>
    </w:sdtPr>
    <w:sdtEndPr>
      <w:rPr>
        <w:noProof/>
      </w:rPr>
    </w:sdtEndPr>
    <w:sdtContent>
      <w:p w:rsidR="00CD1CB5" w:rsidRDefault="00CD1CB5">
        <w:pPr>
          <w:pStyle w:val="Footer"/>
          <w:jc w:val="center"/>
        </w:pPr>
        <w:r>
          <w:fldChar w:fldCharType="begin"/>
        </w:r>
        <w:r>
          <w:instrText xml:space="preserve"> PAGE   \* MERGEFORMAT </w:instrText>
        </w:r>
        <w:r>
          <w:fldChar w:fldCharType="separate"/>
        </w:r>
        <w:r w:rsidR="00C36F6B">
          <w:rPr>
            <w:noProof/>
          </w:rPr>
          <w:t>15</w:t>
        </w:r>
        <w:r>
          <w:rPr>
            <w:noProof/>
          </w:rPr>
          <w:fldChar w:fldCharType="end"/>
        </w:r>
      </w:p>
    </w:sdtContent>
  </w:sdt>
  <w:p w:rsidR="008C1FAC" w:rsidRDefault="008C1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10" w:rsidRDefault="004A4310" w:rsidP="0034537A">
      <w:r>
        <w:separator/>
      </w:r>
    </w:p>
  </w:footnote>
  <w:footnote w:type="continuationSeparator" w:id="0">
    <w:p w:rsidR="004A4310" w:rsidRDefault="004A4310" w:rsidP="0034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AC" w:rsidRDefault="008C1FAC" w:rsidP="003B47C7">
    <w:pPr>
      <w:pStyle w:val="Header"/>
    </w:pPr>
    <w:r>
      <w:rPr>
        <w:b/>
        <w:i/>
        <w:sz w:val="28"/>
      </w:rPr>
      <w:tab/>
      <w:t>DRAFT PAPER – NOT FOR CIRCULATION OR CITATION</w:t>
    </w:r>
    <w:r w:rsidRPr="0034537A">
      <w:rPr>
        <w:b/>
        <w:i/>
        <w:sz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3E4"/>
    <w:multiLevelType w:val="hybridMultilevel"/>
    <w:tmpl w:val="E87CA11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05DF7615"/>
    <w:multiLevelType w:val="hybridMultilevel"/>
    <w:tmpl w:val="90F8DE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5B11D1"/>
    <w:multiLevelType w:val="hybridMultilevel"/>
    <w:tmpl w:val="8AC063E2"/>
    <w:lvl w:ilvl="0" w:tplc="08090003">
      <w:start w:val="1"/>
      <w:numFmt w:val="bullet"/>
      <w:lvlText w:val="o"/>
      <w:lvlJc w:val="left"/>
      <w:pPr>
        <w:ind w:left="1795" w:hanging="360"/>
      </w:pPr>
      <w:rPr>
        <w:rFonts w:ascii="Courier New" w:hAnsi="Courier New" w:cs="Courier New" w:hint="default"/>
      </w:rPr>
    </w:lvl>
    <w:lvl w:ilvl="1" w:tplc="08090003" w:tentative="1">
      <w:start w:val="1"/>
      <w:numFmt w:val="bullet"/>
      <w:lvlText w:val="o"/>
      <w:lvlJc w:val="left"/>
      <w:pPr>
        <w:ind w:left="2515" w:hanging="360"/>
      </w:pPr>
      <w:rPr>
        <w:rFonts w:ascii="Courier New" w:hAnsi="Courier New" w:cs="Courier New" w:hint="default"/>
      </w:rPr>
    </w:lvl>
    <w:lvl w:ilvl="2" w:tplc="08090005" w:tentative="1">
      <w:start w:val="1"/>
      <w:numFmt w:val="bullet"/>
      <w:lvlText w:val=""/>
      <w:lvlJc w:val="left"/>
      <w:pPr>
        <w:ind w:left="3235" w:hanging="360"/>
      </w:pPr>
      <w:rPr>
        <w:rFonts w:ascii="Wingdings" w:hAnsi="Wingdings" w:hint="default"/>
      </w:rPr>
    </w:lvl>
    <w:lvl w:ilvl="3" w:tplc="08090001" w:tentative="1">
      <w:start w:val="1"/>
      <w:numFmt w:val="bullet"/>
      <w:lvlText w:val=""/>
      <w:lvlJc w:val="left"/>
      <w:pPr>
        <w:ind w:left="3955" w:hanging="360"/>
      </w:pPr>
      <w:rPr>
        <w:rFonts w:ascii="Symbol" w:hAnsi="Symbol" w:hint="default"/>
      </w:rPr>
    </w:lvl>
    <w:lvl w:ilvl="4" w:tplc="08090003" w:tentative="1">
      <w:start w:val="1"/>
      <w:numFmt w:val="bullet"/>
      <w:lvlText w:val="o"/>
      <w:lvlJc w:val="left"/>
      <w:pPr>
        <w:ind w:left="4675" w:hanging="360"/>
      </w:pPr>
      <w:rPr>
        <w:rFonts w:ascii="Courier New" w:hAnsi="Courier New" w:cs="Courier New" w:hint="default"/>
      </w:rPr>
    </w:lvl>
    <w:lvl w:ilvl="5" w:tplc="08090005" w:tentative="1">
      <w:start w:val="1"/>
      <w:numFmt w:val="bullet"/>
      <w:lvlText w:val=""/>
      <w:lvlJc w:val="left"/>
      <w:pPr>
        <w:ind w:left="5395" w:hanging="360"/>
      </w:pPr>
      <w:rPr>
        <w:rFonts w:ascii="Wingdings" w:hAnsi="Wingdings" w:hint="default"/>
      </w:rPr>
    </w:lvl>
    <w:lvl w:ilvl="6" w:tplc="08090001" w:tentative="1">
      <w:start w:val="1"/>
      <w:numFmt w:val="bullet"/>
      <w:lvlText w:val=""/>
      <w:lvlJc w:val="left"/>
      <w:pPr>
        <w:ind w:left="6115" w:hanging="360"/>
      </w:pPr>
      <w:rPr>
        <w:rFonts w:ascii="Symbol" w:hAnsi="Symbol" w:hint="default"/>
      </w:rPr>
    </w:lvl>
    <w:lvl w:ilvl="7" w:tplc="08090003" w:tentative="1">
      <w:start w:val="1"/>
      <w:numFmt w:val="bullet"/>
      <w:lvlText w:val="o"/>
      <w:lvlJc w:val="left"/>
      <w:pPr>
        <w:ind w:left="6835" w:hanging="360"/>
      </w:pPr>
      <w:rPr>
        <w:rFonts w:ascii="Courier New" w:hAnsi="Courier New" w:cs="Courier New" w:hint="default"/>
      </w:rPr>
    </w:lvl>
    <w:lvl w:ilvl="8" w:tplc="08090005" w:tentative="1">
      <w:start w:val="1"/>
      <w:numFmt w:val="bullet"/>
      <w:lvlText w:val=""/>
      <w:lvlJc w:val="left"/>
      <w:pPr>
        <w:ind w:left="7555" w:hanging="360"/>
      </w:pPr>
      <w:rPr>
        <w:rFonts w:ascii="Wingdings" w:hAnsi="Wingdings" w:hint="default"/>
      </w:rPr>
    </w:lvl>
  </w:abstractNum>
  <w:abstractNum w:abstractNumId="3">
    <w:nsid w:val="0C5B3A61"/>
    <w:multiLevelType w:val="hybridMultilevel"/>
    <w:tmpl w:val="D4A8F31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
    <w:nsid w:val="13753679"/>
    <w:multiLevelType w:val="hybridMultilevel"/>
    <w:tmpl w:val="F446E536"/>
    <w:lvl w:ilvl="0" w:tplc="0C090001">
      <w:start w:val="1"/>
      <w:numFmt w:val="bullet"/>
      <w:lvlText w:val=""/>
      <w:lvlJc w:val="left"/>
      <w:pPr>
        <w:ind w:left="2166" w:hanging="360"/>
      </w:pPr>
      <w:rPr>
        <w:rFonts w:ascii="Symbol" w:hAnsi="Symbol" w:hint="default"/>
      </w:rPr>
    </w:lvl>
    <w:lvl w:ilvl="1" w:tplc="0C090003" w:tentative="1">
      <w:start w:val="1"/>
      <w:numFmt w:val="bullet"/>
      <w:lvlText w:val="o"/>
      <w:lvlJc w:val="left"/>
      <w:pPr>
        <w:ind w:left="2886" w:hanging="360"/>
      </w:pPr>
      <w:rPr>
        <w:rFonts w:ascii="Courier New" w:hAnsi="Courier New" w:cs="Courier New" w:hint="default"/>
      </w:rPr>
    </w:lvl>
    <w:lvl w:ilvl="2" w:tplc="0C090005" w:tentative="1">
      <w:start w:val="1"/>
      <w:numFmt w:val="bullet"/>
      <w:lvlText w:val=""/>
      <w:lvlJc w:val="left"/>
      <w:pPr>
        <w:ind w:left="3606" w:hanging="360"/>
      </w:pPr>
      <w:rPr>
        <w:rFonts w:ascii="Wingdings" w:hAnsi="Wingdings" w:hint="default"/>
      </w:rPr>
    </w:lvl>
    <w:lvl w:ilvl="3" w:tplc="0C090001" w:tentative="1">
      <w:start w:val="1"/>
      <w:numFmt w:val="bullet"/>
      <w:lvlText w:val=""/>
      <w:lvlJc w:val="left"/>
      <w:pPr>
        <w:ind w:left="4326" w:hanging="360"/>
      </w:pPr>
      <w:rPr>
        <w:rFonts w:ascii="Symbol" w:hAnsi="Symbol" w:hint="default"/>
      </w:rPr>
    </w:lvl>
    <w:lvl w:ilvl="4" w:tplc="0C090003" w:tentative="1">
      <w:start w:val="1"/>
      <w:numFmt w:val="bullet"/>
      <w:lvlText w:val="o"/>
      <w:lvlJc w:val="left"/>
      <w:pPr>
        <w:ind w:left="5046" w:hanging="360"/>
      </w:pPr>
      <w:rPr>
        <w:rFonts w:ascii="Courier New" w:hAnsi="Courier New" w:cs="Courier New" w:hint="default"/>
      </w:rPr>
    </w:lvl>
    <w:lvl w:ilvl="5" w:tplc="0C090005" w:tentative="1">
      <w:start w:val="1"/>
      <w:numFmt w:val="bullet"/>
      <w:lvlText w:val=""/>
      <w:lvlJc w:val="left"/>
      <w:pPr>
        <w:ind w:left="5766" w:hanging="360"/>
      </w:pPr>
      <w:rPr>
        <w:rFonts w:ascii="Wingdings" w:hAnsi="Wingdings" w:hint="default"/>
      </w:rPr>
    </w:lvl>
    <w:lvl w:ilvl="6" w:tplc="0C090001" w:tentative="1">
      <w:start w:val="1"/>
      <w:numFmt w:val="bullet"/>
      <w:lvlText w:val=""/>
      <w:lvlJc w:val="left"/>
      <w:pPr>
        <w:ind w:left="6486" w:hanging="360"/>
      </w:pPr>
      <w:rPr>
        <w:rFonts w:ascii="Symbol" w:hAnsi="Symbol" w:hint="default"/>
      </w:rPr>
    </w:lvl>
    <w:lvl w:ilvl="7" w:tplc="0C090003" w:tentative="1">
      <w:start w:val="1"/>
      <w:numFmt w:val="bullet"/>
      <w:lvlText w:val="o"/>
      <w:lvlJc w:val="left"/>
      <w:pPr>
        <w:ind w:left="7206" w:hanging="360"/>
      </w:pPr>
      <w:rPr>
        <w:rFonts w:ascii="Courier New" w:hAnsi="Courier New" w:cs="Courier New" w:hint="default"/>
      </w:rPr>
    </w:lvl>
    <w:lvl w:ilvl="8" w:tplc="0C090005" w:tentative="1">
      <w:start w:val="1"/>
      <w:numFmt w:val="bullet"/>
      <w:lvlText w:val=""/>
      <w:lvlJc w:val="left"/>
      <w:pPr>
        <w:ind w:left="7926" w:hanging="360"/>
      </w:pPr>
      <w:rPr>
        <w:rFonts w:ascii="Wingdings" w:hAnsi="Wingdings" w:hint="default"/>
      </w:rPr>
    </w:lvl>
  </w:abstractNum>
  <w:abstractNum w:abstractNumId="5">
    <w:nsid w:val="2F9D64B8"/>
    <w:multiLevelType w:val="hybridMultilevel"/>
    <w:tmpl w:val="E6B2D152"/>
    <w:lvl w:ilvl="0" w:tplc="08090017">
      <w:start w:val="1"/>
      <w:numFmt w:val="lowerLetter"/>
      <w:lvlText w:val="%1)"/>
      <w:lvlJc w:val="left"/>
      <w:pPr>
        <w:ind w:left="726" w:hanging="360"/>
      </w:pPr>
      <w:rPr>
        <w:rFonts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6">
    <w:nsid w:val="334E69A9"/>
    <w:multiLevelType w:val="hybridMultilevel"/>
    <w:tmpl w:val="6DFA953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5466CF9"/>
    <w:multiLevelType w:val="multilevel"/>
    <w:tmpl w:val="B7467BC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79A5A39"/>
    <w:multiLevelType w:val="hybridMultilevel"/>
    <w:tmpl w:val="E6B2D15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0A33A6A"/>
    <w:multiLevelType w:val="hybridMultilevel"/>
    <w:tmpl w:val="5602E56A"/>
    <w:lvl w:ilvl="0" w:tplc="AF001580">
      <w:start w:val="1"/>
      <w:numFmt w:val="bullet"/>
      <w:lvlText w:val="•"/>
      <w:lvlJc w:val="left"/>
      <w:pPr>
        <w:ind w:left="65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65806E6">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D18A85E">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34E374C">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91491C6">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F70445E">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A067A5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4D4AE7E">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6884D2E">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0">
    <w:nsid w:val="54842468"/>
    <w:multiLevelType w:val="hybridMultilevel"/>
    <w:tmpl w:val="D7FA4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8886C1A"/>
    <w:multiLevelType w:val="hybridMultilevel"/>
    <w:tmpl w:val="109A6B5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03747FA"/>
    <w:multiLevelType w:val="multilevel"/>
    <w:tmpl w:val="225694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C510F07"/>
    <w:multiLevelType w:val="hybridMultilevel"/>
    <w:tmpl w:val="781C25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7E07273D"/>
    <w:multiLevelType w:val="hybridMultilevel"/>
    <w:tmpl w:val="E6B2D15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7"/>
  </w:num>
  <w:num w:numId="4">
    <w:abstractNumId w:val="5"/>
  </w:num>
  <w:num w:numId="5">
    <w:abstractNumId w:val="9"/>
  </w:num>
  <w:num w:numId="6">
    <w:abstractNumId w:val="10"/>
  </w:num>
  <w:num w:numId="7">
    <w:abstractNumId w:val="11"/>
  </w:num>
  <w:num w:numId="8">
    <w:abstractNumId w:val="8"/>
  </w:num>
  <w:num w:numId="9">
    <w:abstractNumId w:val="14"/>
  </w:num>
  <w:num w:numId="10">
    <w:abstractNumId w:val="1"/>
  </w:num>
  <w:num w:numId="11">
    <w:abstractNumId w:val="3"/>
  </w:num>
  <w:num w:numId="12">
    <w:abstractNumId w:val="2"/>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35"/>
    <w:rsid w:val="00004F25"/>
    <w:rsid w:val="000061DD"/>
    <w:rsid w:val="00025E1A"/>
    <w:rsid w:val="00030B68"/>
    <w:rsid w:val="000375AD"/>
    <w:rsid w:val="000559F1"/>
    <w:rsid w:val="00062A28"/>
    <w:rsid w:val="0007323C"/>
    <w:rsid w:val="00077723"/>
    <w:rsid w:val="000827B5"/>
    <w:rsid w:val="000A074A"/>
    <w:rsid w:val="000A1C32"/>
    <w:rsid w:val="000A4575"/>
    <w:rsid w:val="000D0F6F"/>
    <w:rsid w:val="000F6873"/>
    <w:rsid w:val="00106546"/>
    <w:rsid w:val="001147F4"/>
    <w:rsid w:val="001528FE"/>
    <w:rsid w:val="00172D50"/>
    <w:rsid w:val="00182C97"/>
    <w:rsid w:val="001875C6"/>
    <w:rsid w:val="001B77DF"/>
    <w:rsid w:val="001D3B2A"/>
    <w:rsid w:val="001D4D30"/>
    <w:rsid w:val="002049A0"/>
    <w:rsid w:val="00222548"/>
    <w:rsid w:val="00222C22"/>
    <w:rsid w:val="00224321"/>
    <w:rsid w:val="0026176A"/>
    <w:rsid w:val="002777D9"/>
    <w:rsid w:val="002778DA"/>
    <w:rsid w:val="00283887"/>
    <w:rsid w:val="00296226"/>
    <w:rsid w:val="00297584"/>
    <w:rsid w:val="002A16A7"/>
    <w:rsid w:val="002B75CA"/>
    <w:rsid w:val="002F4705"/>
    <w:rsid w:val="0031273D"/>
    <w:rsid w:val="00312BF4"/>
    <w:rsid w:val="003202FA"/>
    <w:rsid w:val="00332E60"/>
    <w:rsid w:val="003412CC"/>
    <w:rsid w:val="0034537A"/>
    <w:rsid w:val="00383153"/>
    <w:rsid w:val="00383CFF"/>
    <w:rsid w:val="003855A1"/>
    <w:rsid w:val="003A0FE1"/>
    <w:rsid w:val="003A5375"/>
    <w:rsid w:val="003A594B"/>
    <w:rsid w:val="003B026F"/>
    <w:rsid w:val="003B2179"/>
    <w:rsid w:val="003B3869"/>
    <w:rsid w:val="003B47C7"/>
    <w:rsid w:val="003C096A"/>
    <w:rsid w:val="003D31D8"/>
    <w:rsid w:val="003F19D2"/>
    <w:rsid w:val="00416C30"/>
    <w:rsid w:val="00417D82"/>
    <w:rsid w:val="004361B9"/>
    <w:rsid w:val="0046706B"/>
    <w:rsid w:val="004A4310"/>
    <w:rsid w:val="004B2573"/>
    <w:rsid w:val="004E7637"/>
    <w:rsid w:val="004F3E83"/>
    <w:rsid w:val="0050624D"/>
    <w:rsid w:val="00510B53"/>
    <w:rsid w:val="005217A6"/>
    <w:rsid w:val="005436CF"/>
    <w:rsid w:val="00550EA6"/>
    <w:rsid w:val="00555F45"/>
    <w:rsid w:val="00570CC7"/>
    <w:rsid w:val="00570FFA"/>
    <w:rsid w:val="00584230"/>
    <w:rsid w:val="005845AA"/>
    <w:rsid w:val="00597AD7"/>
    <w:rsid w:val="005D2F4A"/>
    <w:rsid w:val="005D3818"/>
    <w:rsid w:val="005D7EE3"/>
    <w:rsid w:val="005F50B9"/>
    <w:rsid w:val="006048D5"/>
    <w:rsid w:val="0061200F"/>
    <w:rsid w:val="00620BFA"/>
    <w:rsid w:val="00622748"/>
    <w:rsid w:val="00624237"/>
    <w:rsid w:val="006252C5"/>
    <w:rsid w:val="00632838"/>
    <w:rsid w:val="00641493"/>
    <w:rsid w:val="00661179"/>
    <w:rsid w:val="00665C3B"/>
    <w:rsid w:val="0067787C"/>
    <w:rsid w:val="006B7F1E"/>
    <w:rsid w:val="006E3414"/>
    <w:rsid w:val="006F5384"/>
    <w:rsid w:val="00753733"/>
    <w:rsid w:val="00762BB1"/>
    <w:rsid w:val="00763406"/>
    <w:rsid w:val="00765369"/>
    <w:rsid w:val="00771942"/>
    <w:rsid w:val="007801A6"/>
    <w:rsid w:val="00787FC9"/>
    <w:rsid w:val="007A1E4A"/>
    <w:rsid w:val="007A530C"/>
    <w:rsid w:val="007B7DE5"/>
    <w:rsid w:val="007D1552"/>
    <w:rsid w:val="007F0EF7"/>
    <w:rsid w:val="007F4B66"/>
    <w:rsid w:val="00805229"/>
    <w:rsid w:val="008154D6"/>
    <w:rsid w:val="0082629B"/>
    <w:rsid w:val="0083181C"/>
    <w:rsid w:val="00842F4D"/>
    <w:rsid w:val="00845B8F"/>
    <w:rsid w:val="0086367B"/>
    <w:rsid w:val="008861C8"/>
    <w:rsid w:val="008A5023"/>
    <w:rsid w:val="008A6783"/>
    <w:rsid w:val="008B113A"/>
    <w:rsid w:val="008B73AD"/>
    <w:rsid w:val="008C1FAC"/>
    <w:rsid w:val="008D3BD9"/>
    <w:rsid w:val="008D5EC3"/>
    <w:rsid w:val="00925ED2"/>
    <w:rsid w:val="0093001D"/>
    <w:rsid w:val="009305B5"/>
    <w:rsid w:val="009348CF"/>
    <w:rsid w:val="0095226C"/>
    <w:rsid w:val="00981600"/>
    <w:rsid w:val="00995D95"/>
    <w:rsid w:val="009B597F"/>
    <w:rsid w:val="009D2175"/>
    <w:rsid w:val="009D302D"/>
    <w:rsid w:val="00A12B3D"/>
    <w:rsid w:val="00A14E38"/>
    <w:rsid w:val="00A17A64"/>
    <w:rsid w:val="00A3092F"/>
    <w:rsid w:val="00A577FE"/>
    <w:rsid w:val="00A63170"/>
    <w:rsid w:val="00A70034"/>
    <w:rsid w:val="00A75D78"/>
    <w:rsid w:val="00A826C3"/>
    <w:rsid w:val="00A8638B"/>
    <w:rsid w:val="00A87302"/>
    <w:rsid w:val="00A9059F"/>
    <w:rsid w:val="00A94487"/>
    <w:rsid w:val="00AB370F"/>
    <w:rsid w:val="00AB47FF"/>
    <w:rsid w:val="00AC5028"/>
    <w:rsid w:val="00AE6464"/>
    <w:rsid w:val="00B31493"/>
    <w:rsid w:val="00B34EDA"/>
    <w:rsid w:val="00B42745"/>
    <w:rsid w:val="00B44FD1"/>
    <w:rsid w:val="00B45069"/>
    <w:rsid w:val="00B54492"/>
    <w:rsid w:val="00B74742"/>
    <w:rsid w:val="00B80DA4"/>
    <w:rsid w:val="00B811F4"/>
    <w:rsid w:val="00B90A97"/>
    <w:rsid w:val="00B94AA9"/>
    <w:rsid w:val="00BA1623"/>
    <w:rsid w:val="00BA66D3"/>
    <w:rsid w:val="00BC5637"/>
    <w:rsid w:val="00BE79E3"/>
    <w:rsid w:val="00BF3798"/>
    <w:rsid w:val="00BF5D3F"/>
    <w:rsid w:val="00BF6795"/>
    <w:rsid w:val="00C001E5"/>
    <w:rsid w:val="00C046E2"/>
    <w:rsid w:val="00C151D8"/>
    <w:rsid w:val="00C204A9"/>
    <w:rsid w:val="00C227FC"/>
    <w:rsid w:val="00C36F6B"/>
    <w:rsid w:val="00C42CD7"/>
    <w:rsid w:val="00C9395C"/>
    <w:rsid w:val="00CA5A06"/>
    <w:rsid w:val="00CB227F"/>
    <w:rsid w:val="00CD1CB5"/>
    <w:rsid w:val="00CD6D7D"/>
    <w:rsid w:val="00CE1C05"/>
    <w:rsid w:val="00D00618"/>
    <w:rsid w:val="00D01BFC"/>
    <w:rsid w:val="00D01E78"/>
    <w:rsid w:val="00D02821"/>
    <w:rsid w:val="00D04183"/>
    <w:rsid w:val="00D106B9"/>
    <w:rsid w:val="00D11768"/>
    <w:rsid w:val="00D21CAA"/>
    <w:rsid w:val="00D22C35"/>
    <w:rsid w:val="00D24D0F"/>
    <w:rsid w:val="00D3318C"/>
    <w:rsid w:val="00D332B3"/>
    <w:rsid w:val="00D85A07"/>
    <w:rsid w:val="00D96CC4"/>
    <w:rsid w:val="00DB577C"/>
    <w:rsid w:val="00DE2567"/>
    <w:rsid w:val="00DE748D"/>
    <w:rsid w:val="00DF0B31"/>
    <w:rsid w:val="00DF37FD"/>
    <w:rsid w:val="00E00FDA"/>
    <w:rsid w:val="00E06160"/>
    <w:rsid w:val="00E27B22"/>
    <w:rsid w:val="00E364B0"/>
    <w:rsid w:val="00E45588"/>
    <w:rsid w:val="00E53F8C"/>
    <w:rsid w:val="00E804F4"/>
    <w:rsid w:val="00E8585F"/>
    <w:rsid w:val="00E876FA"/>
    <w:rsid w:val="00E90D08"/>
    <w:rsid w:val="00EC6F40"/>
    <w:rsid w:val="00EE0120"/>
    <w:rsid w:val="00F432F5"/>
    <w:rsid w:val="00F448ED"/>
    <w:rsid w:val="00F45575"/>
    <w:rsid w:val="00F831FB"/>
    <w:rsid w:val="00FD2654"/>
    <w:rsid w:val="00FD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8F5B59-AD15-4C80-AE13-E50535DE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6">
    <w:name w:val="heading 6"/>
    <w:next w:val="Normal"/>
    <w:link w:val="Heading6Char"/>
    <w:uiPriority w:val="9"/>
    <w:unhideWhenUsed/>
    <w:qFormat/>
    <w:rsid w:val="000375AD"/>
    <w:pPr>
      <w:keepNext/>
      <w:keepLines/>
      <w:spacing w:before="117" w:after="8" w:line="250" w:lineRule="auto"/>
      <w:ind w:left="4314" w:hanging="10"/>
      <w:outlineLvl w:val="5"/>
    </w:pPr>
    <w:rPr>
      <w:rFonts w:ascii="Calibri" w:eastAsia="Calibri" w:hAnsi="Calibri" w:cs="Calibri"/>
      <w:i/>
      <w:color w:val="AF14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Black" w:hAnsi="Arial Black"/>
      <w:sz w:val="28"/>
    </w:rPr>
  </w:style>
  <w:style w:type="paragraph" w:styleId="ListParagraph">
    <w:name w:val="List Paragraph"/>
    <w:basedOn w:val="Normal"/>
    <w:uiPriority w:val="34"/>
    <w:qFormat/>
    <w:rsid w:val="001147F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34537A"/>
    <w:pPr>
      <w:tabs>
        <w:tab w:val="center" w:pos="4513"/>
        <w:tab w:val="right" w:pos="9026"/>
      </w:tabs>
    </w:pPr>
  </w:style>
  <w:style w:type="character" w:customStyle="1" w:styleId="HeaderChar">
    <w:name w:val="Header Char"/>
    <w:basedOn w:val="DefaultParagraphFont"/>
    <w:link w:val="Header"/>
    <w:rsid w:val="0034537A"/>
    <w:rPr>
      <w:sz w:val="24"/>
      <w:szCs w:val="24"/>
      <w:lang w:val="en-AU" w:eastAsia="en-US"/>
    </w:rPr>
  </w:style>
  <w:style w:type="paragraph" w:styleId="Footer">
    <w:name w:val="footer"/>
    <w:basedOn w:val="Normal"/>
    <w:link w:val="FooterChar"/>
    <w:uiPriority w:val="99"/>
    <w:rsid w:val="0034537A"/>
    <w:pPr>
      <w:tabs>
        <w:tab w:val="center" w:pos="4513"/>
        <w:tab w:val="right" w:pos="9026"/>
      </w:tabs>
    </w:pPr>
  </w:style>
  <w:style w:type="character" w:customStyle="1" w:styleId="FooterChar">
    <w:name w:val="Footer Char"/>
    <w:basedOn w:val="DefaultParagraphFont"/>
    <w:link w:val="Footer"/>
    <w:uiPriority w:val="99"/>
    <w:rsid w:val="0034537A"/>
    <w:rPr>
      <w:sz w:val="24"/>
      <w:szCs w:val="24"/>
      <w:lang w:val="en-AU" w:eastAsia="en-US"/>
    </w:rPr>
  </w:style>
  <w:style w:type="character" w:customStyle="1" w:styleId="TitleChar">
    <w:name w:val="Title Char"/>
    <w:basedOn w:val="DefaultParagraphFont"/>
    <w:link w:val="Title"/>
    <w:rsid w:val="00297584"/>
    <w:rPr>
      <w:rFonts w:ascii="Arial Black" w:hAnsi="Arial Black"/>
      <w:sz w:val="28"/>
      <w:szCs w:val="24"/>
      <w:lang w:val="en-AU" w:eastAsia="en-US"/>
    </w:rPr>
  </w:style>
  <w:style w:type="table" w:customStyle="1" w:styleId="TableGrid">
    <w:name w:val="TableGrid"/>
    <w:rsid w:val="006E341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0375AD"/>
    <w:rPr>
      <w:rFonts w:ascii="Calibri" w:eastAsia="Calibri" w:hAnsi="Calibri" w:cs="Calibri"/>
      <w:i/>
      <w:color w:val="AF1439"/>
      <w:szCs w:val="22"/>
    </w:rPr>
  </w:style>
  <w:style w:type="paragraph" w:styleId="BalloonText">
    <w:name w:val="Balloon Text"/>
    <w:basedOn w:val="Normal"/>
    <w:link w:val="BalloonTextChar"/>
    <w:rsid w:val="00DF0B31"/>
    <w:rPr>
      <w:rFonts w:ascii="Segoe UI" w:hAnsi="Segoe UI" w:cs="Segoe UI"/>
      <w:sz w:val="18"/>
      <w:szCs w:val="18"/>
    </w:rPr>
  </w:style>
  <w:style w:type="character" w:customStyle="1" w:styleId="BalloonTextChar">
    <w:name w:val="Balloon Text Char"/>
    <w:basedOn w:val="DefaultParagraphFont"/>
    <w:link w:val="BalloonText"/>
    <w:rsid w:val="00DF0B31"/>
    <w:rPr>
      <w:rFonts w:ascii="Segoe UI"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5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15</Pages>
  <Words>4543</Words>
  <Characters>25899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lpstr>
    </vt:vector>
  </TitlesOfParts>
  <Company>SSABSA</Company>
  <LinksUpToDate>false</LinksUpToDate>
  <CharactersWithSpaces>30382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kilvep01</dc:creator>
  <cp:keywords/>
  <dc:description/>
  <cp:lastModifiedBy>PK</cp:lastModifiedBy>
  <cp:revision>5</cp:revision>
  <cp:lastPrinted>2014-08-24T12:05:00Z</cp:lastPrinted>
  <dcterms:created xsi:type="dcterms:W3CDTF">2014-08-24T12:03:00Z</dcterms:created>
  <dcterms:modified xsi:type="dcterms:W3CDTF">2014-08-24T14:30:00Z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A95236</vt:lpwstr>
  </property>
  <property fmtid="{D5CDD505-2E9C-101B-9397-08002B2CF9AE}" pid="3" name="Objective-Title">
    <vt:lpwstr>ACACA Letterhead</vt:lpwstr>
  </property>
  <property fmtid="{D5CDD505-2E9C-101B-9397-08002B2CF9AE}" pid="4" name="Objective-Comment">
    <vt:lpwstr/>
  </property>
  <property fmtid="{D5CDD505-2E9C-101B-9397-08002B2CF9AE}" pid="5" name="Objective-CreationStamp">
    <vt:filetime>2011-07-25T04:07:45Z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2012-04-13T02:07:09Z</vt:filetime>
  </property>
  <property fmtid="{D5CDD505-2E9C-101B-9397-08002B2CF9AE}" pid="9" name="Objective-ModificationStamp">
    <vt:filetime>2012-04-13T02:07:09Z</vt:filetime>
  </property>
  <property fmtid="{D5CDD505-2E9C-101B-9397-08002B2CF9AE}" pid="10" name="Objective-Owner">
    <vt:lpwstr>Suzanne Cobbin</vt:lpwstr>
  </property>
  <property fmtid="{D5CDD505-2E9C-101B-9397-08002B2CF9AE}" pid="11" name="Objective-Path">
    <vt:lpwstr>Objective Global Folder:Strategic Partnerships:Committees - National:ACACA Chief Executives:ACACA Chief Executives - Papers:ACACA Templates:</vt:lpwstr>
  </property>
  <property fmtid="{D5CDD505-2E9C-101B-9397-08002B2CF9AE}" pid="12" name="Objective-Parent">
    <vt:lpwstr>ACACA Templates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qA6529</vt:lpwstr>
  </property>
  <property fmtid="{D5CDD505-2E9C-101B-9397-08002B2CF9AE}" pid="18" name="Objective-Classification">
    <vt:lpwstr>[Inherited - none]</vt:lpwstr>
  </property>
  <property fmtid="{D5CDD505-2E9C-101B-9397-08002B2CF9AE}" pid="19" name="Objective-Caveats">
    <vt:lpwstr/>
  </property>
</Properties>
</file>